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427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 делу об административном правонарушении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материалы дела об административном правонаруше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имеющего среднеспециальное образование, неженатого, малолетних детей не имеющего, официально не трудоустроенного, инвалидом 1,2 группы не являющегося, не являющегося также военнослужащим, на военные сборы не призванного,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шениях,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А.А.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085496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 привлечении к административной ответственности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явился, вину в совершении административного правонарушения признал, </w:t>
      </w:r>
      <w:r>
        <w:rPr>
          <w:rFonts w:ascii="Times New Roman" w:eastAsia="Times New Roman" w:hAnsi="Times New Roman" w:cs="Times New Roman"/>
          <w:sz w:val="26"/>
          <w:rtl w:val="0"/>
        </w:rPr>
        <w:t>поясни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что штраф не оплатил так </w:t>
      </w:r>
      <w:r>
        <w:rPr>
          <w:rFonts w:ascii="Times New Roman" w:eastAsia="Times New Roman" w:hAnsi="Times New Roman" w:cs="Times New Roman"/>
          <w:sz w:val="26"/>
          <w:rtl w:val="0"/>
        </w:rPr>
        <w:t>не было 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Он не трудоустроен, подрабатывает случайными заработками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 об административном правонарушении, мировой судья приходит к выводу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событие административного правонарушения, предусмотренного ч. 1 ст. 20.25 КоАП РФ, 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совершении, доказана и подтверждается следующими доказательствами: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238332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085496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назначено административное наказание в виде административного штрафа по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в сумме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объяснениями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085496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исполнено, направлено в ФССП для принудительного взыскания, а также, что 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имеются иные неоплаченные штрафы;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доказательства согласуются между собой и в совокупности подтверждают, что штраф, назначенный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8204 №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085496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 не оплатил до настоящего времени. 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Поскольку постановление от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делу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ч.1 ст.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РФ, вступило в законную силу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должен был быть уплачен не позднее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Данное требование закона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выполнил,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уплатил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до настоящего 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совершив тем самым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ч. 1 ст. 20.25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предусмотренного ч. 1 ст. 20.25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ч. 1 ст. 20.25 КоАП РФ, как неуплату административного штрафа в срок, предусмотренный КоАП РФ.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статьи ч. 1 ст. 20.25 КоАП РФ предусмотрена административная ответственность за неуплату административного штрафа в установленный настоящим кодексом срок в виде наложения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 административный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сяти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ом, смягчающим административную ответственность, в соответствии с ч. 2 ст. 4.2 КоАП РФ суд признает признание вины.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тягчающих административную ответственность судом не установлено.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длительности неуплаты штрафа и учитывая, что штраф не уплачен до настоящего времени, мировой судья не может признать нарушение малозначительным.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данных о личности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 правонарушения,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 в установленный срок штрафа, отсутстви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регулярного источника дохода, наличи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иных неоплаченных штрафов,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 невозможным назначить ему наказание в виде 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также наличие смягчающих и отсутствие отягчающих административную ответственность обстоятельств,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приходит к выводу о назначении ему наказания в пределах санкции ч. 1 ст. 20.25 КоАП РФ в виде обязательных работ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минимальном размере </w:t>
      </w:r>
      <w:r>
        <w:rPr>
          <w:rFonts w:ascii="Times New Roman" w:eastAsia="Times New Roman" w:hAnsi="Times New Roman" w:cs="Times New Roman"/>
          <w:sz w:val="26"/>
          <w:rtl w:val="0"/>
        </w:rPr>
        <w:t>на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изложенного, руководствуясь ч. 1 ст. 20.25 КоАП РФ, ст.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РФ,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наказание в виде обязательных работ на срок 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0 (</w:t>
      </w:r>
      <w:r>
        <w:rPr>
          <w:rFonts w:ascii="Times New Roman" w:eastAsia="Times New Roman" w:hAnsi="Times New Roman" w:cs="Times New Roman"/>
          <w:sz w:val="26"/>
          <w:rtl w:val="0"/>
        </w:rPr>
        <w:t>двадцать</w:t>
      </w:r>
      <w:r>
        <w:rPr>
          <w:rFonts w:ascii="Times New Roman" w:eastAsia="Times New Roman" w:hAnsi="Times New Roman" w:cs="Times New Roman"/>
          <w:sz w:val="26"/>
          <w:rtl w:val="0"/>
        </w:rPr>
        <w:t>) часов.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лицу, привлекаемому к административной ответственности,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keepNext/>
        <w:keepLines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3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