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 w:line="290" w:lineRule="atLeast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442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 w:line="290" w:lineRule="atLeast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6"/>
          <w:rtl w:val="0"/>
        </w:rPr>
        <w:t>91MS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 w:line="290" w:lineRule="atLeast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ПО С Т А Н О В Л Е Н И Е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17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об административном правонарушении, поступившие из ОСП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России по РК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привлекавшегося к административной ответственности,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правонарушение, предусмотренное частью 2 статьи 17.3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 w:line="29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 w:line="29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здании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наличии признаков алкогольного опьянения, при наличии которых в соответствии с п. 1.11 правил пребывания граждан в Сакском районном суде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граждане в здание суда не допускаются, на требование судебного пристава по ОУПДС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покинуть здание суда, ответил отказом, чем не исполнил законное распоряжение судебного пристава по обеспечению установленного порядка деятельности судов.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 данному факту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судебным приставом по ОУПДС ОСП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России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 составлен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rtl w:val="0"/>
        </w:rPr>
        <w:t>358/24/82020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надлежаще извещенный о времени и месте рассмотрения дела, что подтверждается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отчетом об отправке смс извещения на номер телефона, указанный в его согласии на смс информирование, </w:t>
      </w:r>
      <w:r>
        <w:rPr>
          <w:rFonts w:ascii="Times New Roman" w:eastAsia="Times New Roman" w:hAnsi="Times New Roman" w:cs="Times New Roman"/>
          <w:sz w:val="26"/>
          <w:rtl w:val="0"/>
        </w:rPr>
        <w:t>не явился, ходатайств об отложении судебного заседания от него не поступало, его явка обязательной судом не признана, в связи с чем, на основании ч. 2 ст. 25.1 КоАП РФ дело рассмотрено в его отсутствие.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ч.1 ст.2.1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Часть 2 статьи 17.3 КоАП РФ предусматривает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влечет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наложение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9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п.1 ст.11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118-ФЗ «Об органах принудительного исполнения в Российской Федерации»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осуществлять охрану здания, помещений суда.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ст.14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118-ФЗ «Об органах принудительного исполнения в Российской Федерации»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Правила пребывания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здании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утверждены председател</w:t>
      </w:r>
      <w:r>
        <w:rPr>
          <w:rFonts w:ascii="Times New Roman" w:eastAsia="Times New Roman" w:hAnsi="Times New Roman" w:cs="Times New Roman"/>
          <w:sz w:val="26"/>
          <w:rtl w:val="0"/>
        </w:rPr>
        <w:t>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соответствии с п. </w:t>
      </w:r>
      <w:r>
        <w:rPr>
          <w:rFonts w:ascii="Times New Roman" w:eastAsia="Times New Roman" w:hAnsi="Times New Roman" w:cs="Times New Roman"/>
          <w:sz w:val="26"/>
          <w:rtl w:val="0"/>
        </w:rPr>
        <w:t>1.11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здани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допускаются лица, находящиеся в агрессивном состоянии, алкогольном, наркотическом и токсическом опьянении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Порядок в здании и служебных помещениях суда обеспечивается, в частности, судебными приставами по обеспечению установленного порядка деятельности судов. Законные требования указанных лиц по соблюдению установленного порядка являются обязательными для посетителей суда.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следует из материалов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i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наличии признаков алкогольного опьянения, при наличии которых в соответствии с п. 1.11 правил пребывания граждан в Сакском районном суде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граждане в здание суда не допускаются, на требование судебного пристава по ОУПДС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покинуть здание суда, ответил отказом, чем не исполнил законное распоряжение судебного пристава по обеспечению установленного порядка деятельности судов</w:t>
      </w:r>
      <w:r>
        <w:rPr>
          <w:rFonts w:ascii="Times New Roman" w:eastAsia="Times New Roman" w:hAnsi="Times New Roman" w:cs="Times New Roman"/>
          <w:sz w:val="26"/>
          <w:rtl w:val="0"/>
        </w:rPr>
        <w:t>, чем совершил административное правонарушение, предусмотренное ч.2 ст.17.3 КоАП РФ.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rtl w:val="0"/>
        </w:rPr>
        <w:t>358/24/82020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котором содержатся объяснения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нахождении в здании суда в состоянии алкогольного опьянения и признании вины в совершенном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обнаружения административного правонарушения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постовой ведомости;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правил пребывания граждан в </w:t>
      </w:r>
      <w:r>
        <w:rPr>
          <w:rFonts w:ascii="Times New Roman" w:eastAsia="Times New Roman" w:hAnsi="Times New Roman" w:cs="Times New Roman"/>
          <w:sz w:val="26"/>
          <w:rtl w:val="0"/>
        </w:rPr>
        <w:t>здании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Протокол об административном правонарушении соответствует ст.28.2 КоАП РФ, в нем зафиксированы все данные, необходимые для рассмотрения дела, в том числе, событие административного правонарушения, выразившееся в неисполнении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Составленные по делу об административном правонарушении процессуальные документы,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КоАП РФ и подтверждают,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в здании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наличии признаков алкогольного опьянения, при наличии которых в соответствии с п. 1.11 правил пребывания граждан в Сакском районном суде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граждане в здание суда не допускаются, на требование судебного пристава по ОУПДС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покинуть здание суда, ответил отказом, чем не исполнил законное распоряжение судебного пристава по обеспечению установленного порядка деятельности судов</w:t>
      </w:r>
      <w:r>
        <w:rPr>
          <w:rFonts w:ascii="Times New Roman" w:eastAsia="Times New Roman" w:hAnsi="Times New Roman" w:cs="Times New Roman"/>
          <w:sz w:val="26"/>
          <w:rtl w:val="0"/>
        </w:rPr>
        <w:t>, чем совершил административное правонарушение, предусмотренное ч.2 ст.17.3 КоАП РФ.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Оценив исследованные доказательства в совокупности, мировой судья приходит к выводу, что вин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ч.2 ст.17.3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является доказанной.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смягчающих и отягчающих административную ответственность, мировым судьей не установлено. 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совершенного административного правонарушения, учитывая отсутствие смягчающих и отягчающих административную ответственность обстоятельств, а также то обстоятельство,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 не явился, данных о своей личности и объяснений не представил, суд приходит к выводу о необходимости назначения ему административного наказания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ч. 2 ст. 17.3, ст.29.9, 29.10 КоАП РФ, мировой судья –</w:t>
      </w:r>
    </w:p>
    <w:p>
      <w:pPr>
        <w:bidi w:val="0"/>
        <w:spacing w:before="0" w:beforeAutospacing="0" w:after="0" w:afterAutospacing="0" w:line="29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Трощенкова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ч.2 ст.17.3 КоАП РФ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оплате последующим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ОГРН 1149102019164. Банковские реквизиты: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; УИН: 041076030070500</w:t>
      </w:r>
      <w:r>
        <w:rPr>
          <w:rFonts w:ascii="Times New Roman" w:eastAsia="Times New Roman" w:hAnsi="Times New Roman" w:cs="Times New Roman"/>
          <w:sz w:val="26"/>
          <w:rtl w:val="0"/>
        </w:rPr>
        <w:t>4422417111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 дня вручения или получения копии постановления.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