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454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–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гола рождения,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несовершеннолетних, малолетних детей не имеющего, работающего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привлекавшегося,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5.59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нарушил установленный законодательством РФ порядок рассмотрения обращения граждан, что выразилось в том, что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то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нарушением 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ка, установленного 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постановление указано, 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извещен надлежаще, ходатайств об отложении судебного заседания от него не поступало, его явка обязательной судом не признавалась, в связи с чем, на основании ч.2 ст. 25.1 КоАП РФ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поскольку ответ на обращение 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существенным пропуском установленного срока. </w:t>
      </w:r>
      <w:r>
        <w:rPr>
          <w:rFonts w:ascii="Times New Roman" w:eastAsia="Times New Roman" w:hAnsi="Times New Roman" w:cs="Times New Roman"/>
          <w:sz w:val="26"/>
          <w:rtl w:val="0"/>
        </w:rPr>
        <w:t>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указала, что временем совершения административного правонарушения будет являться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срок предоставления ответа истек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которое являлось рабочим днем.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помощника прокурора, исследовав письменные доказательства и фактические данные в совокупности, включая представленные копии карточек учета письменных обращений,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поступления обращения и на дату окончания срока его рассмотрения являлся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ответственным за деятельность структурного подразделения по направлению деятельности, указанной в обращении</w:t>
      </w:r>
      <w:r>
        <w:rPr>
          <w:rFonts w:ascii="Times New Roman" w:eastAsia="Times New Roman" w:hAnsi="Times New Roman" w:cs="Times New Roman"/>
          <w:sz w:val="26"/>
          <w:rtl w:val="0"/>
        </w:rPr>
        <w:t>, ответ заявителю дан за его подписью.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содержания ответа на обращение, ответ на обращение 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 есть с пропуском установленного срока рассмотрения обращений.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предусмотренное ст. 5.59 КоАП РФ, выразившееся в нарушении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Сакского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который на момент совершения правонарушения к административной ответственности не привлекался, характер административного правонарушения, которое было допущено в связи с временной нетрудоспособностью сотрудника, ответственного за подготовку ответа на обращение, отсутствие смягчающих и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Совокупность оснований для замены штрафа предупреждением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5.59,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ст. 5.59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4542405173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