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459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72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Мусаева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на иждивении детей не имеющего, официально не трудоустроенного, инвалидом 1, 2 группы не являющегося,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военнослужащим не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 военные сборы не призванного,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>непривлекавше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гос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16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ходе словестного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>нанес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побои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причинил насильственные действия, причинившие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хватал руками за руки, толкал в область плеч, ударил ладонью по левой щеке, сдавливал шею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последней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 последствий,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>. Данные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ст.6.1.1 кодекса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 раскаялся, обстоятельства, изложенные в протоколе подтвердил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пояснил,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стороны сожительствовали вместе и на фоне ревности со стороны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между ними произошел </w:t>
      </w:r>
      <w:r>
        <w:rPr>
          <w:rFonts w:ascii="Times New Roman" w:eastAsia="Times New Roman" w:hAnsi="Times New Roman" w:cs="Times New Roman"/>
          <w:sz w:val="26"/>
          <w:rtl w:val="0"/>
        </w:rPr>
        <w:t>конфликт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которого он не справился с гневом и применил физическое насилие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 раскаивается, принес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 извинения.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предупрежденная об административной ответственности за дачу заведомо ложных показаний по ст. 17.9 КоАП РФ, показала, что между сторонами произошел конфликт на почве ревности и на бытовой почве, в ходе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хватал её за руки, толкал за плечи, ударил по левой щеке, хватал за шею, от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 неё были ссадины,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незначительная боль.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принес ей извинения, она его простила.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лиц, участвующих в деле,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статьей 6.1.1 КоАП РФ,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нанесение побоев и иных насильственных действий, причинивших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 не повлекши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</w:t>
      </w:r>
      <w:r>
        <w:rPr>
          <w:rFonts w:ascii="Times New Roman" w:eastAsia="Times New Roman" w:hAnsi="Times New Roman" w:cs="Times New Roman"/>
          <w:sz w:val="26"/>
          <w:rtl w:val="0"/>
        </w:rPr>
        <w:t>,п</w:t>
      </w:r>
      <w:r>
        <w:rPr>
          <w:rFonts w:ascii="Times New Roman" w:eastAsia="Times New Roman" w:hAnsi="Times New Roman" w:cs="Times New Roman"/>
          <w:sz w:val="26"/>
          <w:rtl w:val="0"/>
        </w:rPr>
        <w:t>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Объективная сторона правонарушения, предусмотренного статьей 6.1.1 настоящего Кодекса, заключается как в причинении видимых телесных повреждений в результате нанесения побоев, так и в совершении иных насильственных действий, которые повлекли причинение физической боли. В таких случаях обязательным является установление факта причинения потерпевшему физической боли.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конфликта на бытовой почве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>нанес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побои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причинил иные насильственные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причинившие физическую боль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хватал руками за руки, толкал в область плеч, ударил ладонью по левой щеке, сдавливал шею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последней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 последствий, предусмотренных ст. 115 УК РФ. Данные действия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ст. 6.1.1 КоАП РФ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</w:t>
      </w:r>
      <w:r>
        <w:rPr>
          <w:rFonts w:ascii="Times New Roman" w:eastAsia="Times New Roman" w:hAnsi="Times New Roman" w:cs="Times New Roman"/>
          <w:sz w:val="26"/>
          <w:rtl w:val="0"/>
        </w:rPr>
        <w:t>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№ 8201 № </w:t>
      </w:r>
      <w:r>
        <w:rPr>
          <w:rFonts w:ascii="Times New Roman" w:eastAsia="Times New Roman" w:hAnsi="Times New Roman" w:cs="Times New Roman"/>
          <w:sz w:val="26"/>
          <w:rtl w:val="0"/>
        </w:rPr>
        <w:t>209402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 об обнаружении признаков административного правонарушения;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постановлением о выделении в отдельное производство материалов уголовного дела;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рапорта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объяснений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фототаблицей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 постановления о назначении СМЭ;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заключения СМЭ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выявлены ссадина передней поверхности шеи справа, кровоподтек на внутренней поверхности правого плеча в верхней трети, которые образовались от действия тупого предмета или от удара о таковые, время образования телесных повреждений не противоречит сроку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данные телесные повреждения не причинили вреда здоровью;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объяснениями сторон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уголовной или административной ответственности за насильственные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сведения о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 к административной ответственности в целом отсутствуют, что подтверждается справкой СООП.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изложенно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го, а также заключения эксперта,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выявившего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телесны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причинивших вред здоровью,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принимая во внимание обстоятельства конфликта, оснований считать,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содержатся признаки преступления, предусмотренного ст. 115 УК РФ, либо иного уголовно наказуемого деяния, не имеется.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Собранные по делу об административном правонарушении доказательства оценены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совершенном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квалифицирует по ст. 6.1.1 КоАП РФ – побои,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иные насильственные действия,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причинившие физическую боль, но не повлекшие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115 УК РФ, если эти действия 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содержат уголовно наказуемого деяния, поскольку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19.03.2024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ходе словестного конфликта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хватал руками за руки, толкал в область плеч, ударил ладонью по левой щеке, сдавливал шею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последней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 последствий, предусмотренных ст. 115 УК РФ. Данные действия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смягчающим административную ответ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ственность, суд в соответствии со </w:t>
      </w:r>
      <w:r>
        <w:rPr>
          <w:rFonts w:ascii="Times New Roman" w:eastAsia="Times New Roman" w:hAnsi="Times New Roman" w:cs="Times New Roman"/>
          <w:sz w:val="26"/>
          <w:rtl w:val="0"/>
        </w:rPr>
        <w:t>ст. 4.2 КоАП РФ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 вины, раскаяние в содеянном, принесение потерпевшей извинений.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4.3 КоАП РФ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Оснований для признания нарушения малозначительным судом не установлено, поскольку в момент совершения противоправных действий они характеризовались высокой степенью общественной опасности.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к административной ответственности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характер противоправных действий,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также принимая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 внимание </w:t>
      </w:r>
      <w:r>
        <w:rPr>
          <w:rFonts w:ascii="Times New Roman" w:eastAsia="Times New Roman" w:hAnsi="Times New Roman" w:cs="Times New Roman"/>
          <w:sz w:val="26"/>
          <w:rtl w:val="0"/>
        </w:rPr>
        <w:t>наличие смягчающ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отягчающих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суд считает возможным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достаточным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6.1.1,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Мусаева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</w:t>
      </w:r>
      <w:r>
        <w:rPr>
          <w:rFonts w:ascii="Times New Roman" w:eastAsia="Times New Roman" w:hAnsi="Times New Roman" w:cs="Times New Roman"/>
          <w:sz w:val="26"/>
          <w:rtl w:val="0"/>
        </w:rPr>
        <w:t>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</w:t>
      </w:r>
      <w:r>
        <w:rPr>
          <w:rFonts w:ascii="Times New Roman" w:eastAsia="Times New Roman" w:hAnsi="Times New Roman" w:cs="Times New Roman"/>
          <w:sz w:val="26"/>
          <w:rtl w:val="0"/>
        </w:rPr>
        <w:t>28,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rtl w:val="0"/>
        </w:rPr>
        <w:t>041076030070500</w:t>
      </w:r>
      <w:r>
        <w:rPr>
          <w:rFonts w:ascii="Times New Roman" w:eastAsia="Times New Roman" w:hAnsi="Times New Roman" w:cs="Times New Roman"/>
          <w:sz w:val="26"/>
          <w:rtl w:val="0"/>
        </w:rPr>
        <w:t>4592406178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</w:t>
      </w:r>
      <w:r>
        <w:rPr>
          <w:rFonts w:ascii="Times New Roman" w:eastAsia="Times New Roman" w:hAnsi="Times New Roman" w:cs="Times New Roman"/>
          <w:sz w:val="26"/>
          <w:rtl w:val="0"/>
        </w:rPr>
        <w:t>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 течение десяти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6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