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0C07" w:rsidRPr="00BA45A7" w:rsidP="00B20C07">
      <w:pPr>
        <w:tabs>
          <w:tab w:val="left" w:pos="6714"/>
        </w:tabs>
        <w:jc w:val="right"/>
        <w:rPr>
          <w:sz w:val="28"/>
          <w:szCs w:val="28"/>
        </w:rPr>
      </w:pPr>
      <w:r w:rsidRPr="00BA45A7">
        <w:rPr>
          <w:sz w:val="28"/>
          <w:szCs w:val="28"/>
        </w:rPr>
        <w:t>Дело: № 5-71-/2024</w:t>
      </w:r>
    </w:p>
    <w:p w:rsidR="00B20C07" w:rsidRPr="00BA45A7" w:rsidP="00B20C07">
      <w:pPr>
        <w:tabs>
          <w:tab w:val="left" w:pos="6714"/>
        </w:tabs>
        <w:jc w:val="right"/>
        <w:rPr>
          <w:sz w:val="28"/>
          <w:szCs w:val="28"/>
        </w:rPr>
      </w:pPr>
      <w:r w:rsidRPr="00BA45A7">
        <w:rPr>
          <w:sz w:val="28"/>
          <w:szCs w:val="28"/>
        </w:rPr>
        <w:t xml:space="preserve">УИД: </w:t>
      </w:r>
      <w:r w:rsidR="00232372">
        <w:rPr>
          <w:sz w:val="28"/>
          <w:szCs w:val="28"/>
        </w:rPr>
        <w:t>№</w:t>
      </w:r>
    </w:p>
    <w:p w:rsidR="008C0904" w:rsidRPr="00BA45A7">
      <w:pPr>
        <w:tabs>
          <w:tab w:val="center" w:pos="4677"/>
          <w:tab w:val="right" w:pos="9355"/>
        </w:tabs>
        <w:rPr>
          <w:bCs/>
          <w:sz w:val="28"/>
          <w:szCs w:val="28"/>
        </w:rPr>
      </w:pPr>
      <w:r w:rsidRPr="00BA45A7">
        <w:rPr>
          <w:bCs/>
          <w:sz w:val="28"/>
          <w:szCs w:val="28"/>
        </w:rPr>
        <w:tab/>
      </w:r>
    </w:p>
    <w:p w:rsidR="008C0904" w:rsidRPr="00BA45A7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BA45A7">
        <w:rPr>
          <w:b/>
          <w:bCs/>
          <w:sz w:val="28"/>
          <w:szCs w:val="28"/>
        </w:rPr>
        <w:t>ПОСТАНОВЛЕНИЕ</w:t>
      </w:r>
    </w:p>
    <w:p w:rsidR="008C0904" w:rsidRPr="00BA45A7">
      <w:pPr>
        <w:ind w:firstLine="708"/>
        <w:rPr>
          <w:sz w:val="28"/>
          <w:szCs w:val="28"/>
        </w:rPr>
      </w:pPr>
    </w:p>
    <w:p w:rsidR="008C0904" w:rsidRPr="00BA45A7" w:rsidP="00B20C07">
      <w:pPr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r w:rsidRPr="00BA45A7" w:rsidR="00E21575">
        <w:rPr>
          <w:sz w:val="28"/>
          <w:szCs w:val="28"/>
        </w:rPr>
        <w:t xml:space="preserve"> 2024 года                         </w:t>
      </w:r>
      <w:r w:rsidRPr="00BA45A7" w:rsidR="00E21575">
        <w:rPr>
          <w:sz w:val="28"/>
          <w:szCs w:val="28"/>
        </w:rPr>
        <w:tab/>
      </w:r>
      <w:r w:rsidRPr="00BA45A7" w:rsidR="00E21575">
        <w:rPr>
          <w:sz w:val="28"/>
          <w:szCs w:val="28"/>
        </w:rPr>
        <w:tab/>
        <w:t xml:space="preserve">                  </w:t>
      </w:r>
      <w:r w:rsidRPr="00BA45A7" w:rsidR="00B20C07">
        <w:rPr>
          <w:sz w:val="28"/>
          <w:szCs w:val="28"/>
        </w:rPr>
        <w:t xml:space="preserve">                              </w:t>
      </w:r>
      <w:r w:rsidRPr="00BA45A7" w:rsidR="00E21575">
        <w:rPr>
          <w:sz w:val="28"/>
          <w:szCs w:val="28"/>
        </w:rPr>
        <w:t>г. Саки</w:t>
      </w:r>
    </w:p>
    <w:p w:rsidR="00B20C07" w:rsidRPr="00BA45A7" w:rsidP="00B20C07">
      <w:pPr>
        <w:rPr>
          <w:sz w:val="28"/>
          <w:szCs w:val="28"/>
        </w:rPr>
      </w:pPr>
    </w:p>
    <w:p w:rsidR="00B20C07" w:rsidRPr="00BA45A7" w:rsidP="00B20C07">
      <w:pPr>
        <w:jc w:val="both"/>
        <w:rPr>
          <w:sz w:val="28"/>
          <w:szCs w:val="28"/>
        </w:rPr>
      </w:pPr>
      <w:r w:rsidRPr="00BA45A7">
        <w:rPr>
          <w:sz w:val="28"/>
          <w:szCs w:val="28"/>
        </w:rPr>
        <w:tab/>
      </w:r>
      <w:r w:rsidRPr="00BA45A7">
        <w:rPr>
          <w:sz w:val="28"/>
          <w:szCs w:val="28"/>
        </w:rPr>
        <w:t>М</w:t>
      </w:r>
      <w:r w:rsidRPr="00BA45A7">
        <w:rPr>
          <w:sz w:val="28"/>
          <w:szCs w:val="28"/>
        </w:rPr>
        <w:t>иро</w:t>
      </w:r>
      <w:r w:rsidRPr="00BA45A7">
        <w:rPr>
          <w:sz w:val="28"/>
          <w:szCs w:val="28"/>
        </w:rPr>
        <w:t>вой судья судебного участка № 71</w:t>
      </w:r>
      <w:r w:rsidRPr="00BA45A7">
        <w:rPr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</w:t>
      </w:r>
      <w:r w:rsidRPr="00BA45A7">
        <w:rPr>
          <w:sz w:val="28"/>
          <w:szCs w:val="28"/>
        </w:rPr>
        <w:t>Харченко П.В.</w:t>
      </w:r>
      <w:r w:rsidRPr="00BA45A7">
        <w:rPr>
          <w:sz w:val="28"/>
          <w:szCs w:val="28"/>
        </w:rPr>
        <w:t xml:space="preserve">, </w:t>
      </w:r>
      <w:r w:rsidRPr="00BA45A7">
        <w:rPr>
          <w:sz w:val="28"/>
          <w:szCs w:val="28"/>
        </w:rPr>
        <w:t xml:space="preserve">при участии лица, привлекаемого к административной ответственности </w:t>
      </w:r>
      <w:r w:rsidR="00232372">
        <w:rPr>
          <w:sz w:val="28"/>
          <w:szCs w:val="28"/>
        </w:rPr>
        <w:t>ФИО,</w:t>
      </w:r>
      <w:r w:rsidRPr="00BA45A7">
        <w:rPr>
          <w:sz w:val="28"/>
          <w:szCs w:val="28"/>
        </w:rPr>
        <w:t xml:space="preserve"> рассмотрев дело об административном правонарушении, поступившее из Министерства образования, науки и молодежи Республики Крым в отношении:</w:t>
      </w:r>
    </w:p>
    <w:p w:rsidR="00B20C07" w:rsidRPr="00BA45A7" w:rsidP="00B20C07">
      <w:pPr>
        <w:ind w:left="1701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должностного лица </w:t>
      </w:r>
      <w:r w:rsidRPr="00BA45A7" w:rsidR="00305960">
        <w:rPr>
          <w:sz w:val="28"/>
          <w:szCs w:val="28"/>
        </w:rPr>
        <w:t>–</w:t>
      </w:r>
      <w:r w:rsidRPr="00BA45A7">
        <w:rPr>
          <w:sz w:val="28"/>
          <w:szCs w:val="28"/>
        </w:rPr>
        <w:t xml:space="preserve"> </w:t>
      </w:r>
      <w:r w:rsidR="00232372">
        <w:rPr>
          <w:sz w:val="28"/>
          <w:szCs w:val="28"/>
        </w:rPr>
        <w:t>ФИО</w:t>
      </w:r>
      <w:r w:rsidRPr="00BA45A7">
        <w:rPr>
          <w:sz w:val="28"/>
          <w:szCs w:val="28"/>
        </w:rPr>
        <w:t xml:space="preserve"> </w:t>
      </w:r>
      <w:r w:rsidR="00004DE3">
        <w:rPr>
          <w:sz w:val="28"/>
          <w:szCs w:val="28"/>
        </w:rPr>
        <w:t xml:space="preserve">Данные изъяты </w:t>
      </w:r>
    </w:p>
    <w:p w:rsidR="00B20C07" w:rsidRPr="00BA45A7" w:rsidP="00B20C07">
      <w:pPr>
        <w:ind w:firstLine="708"/>
        <w:jc w:val="both"/>
        <w:rPr>
          <w:sz w:val="28"/>
          <w:szCs w:val="28"/>
        </w:rPr>
      </w:pPr>
      <w:r w:rsidRPr="00BA45A7">
        <w:rPr>
          <w:sz w:val="28"/>
          <w:szCs w:val="28"/>
        </w:rPr>
        <w:t>о привлечении её к административной ответственности за правонарушение, предусмотренное частью 4 статьи 19.30 Кодекса Российской Федерации об административных правонарушениях,</w:t>
      </w:r>
    </w:p>
    <w:p w:rsidR="008C0904" w:rsidRPr="00BA45A7">
      <w:pPr>
        <w:jc w:val="center"/>
        <w:rPr>
          <w:b/>
          <w:bCs/>
          <w:sz w:val="28"/>
          <w:szCs w:val="28"/>
        </w:rPr>
      </w:pPr>
      <w:r w:rsidRPr="00BA45A7">
        <w:rPr>
          <w:b/>
          <w:bCs/>
          <w:sz w:val="28"/>
          <w:szCs w:val="28"/>
        </w:rPr>
        <w:t>УСТАНОВИЛ</w:t>
      </w:r>
      <w:r w:rsidRPr="00BA45A7" w:rsidR="00E21575">
        <w:rPr>
          <w:b/>
          <w:bCs/>
          <w:sz w:val="28"/>
          <w:szCs w:val="28"/>
        </w:rPr>
        <w:t>: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ФИО</w:t>
      </w:r>
      <w:r w:rsidRPr="00BA45A7">
        <w:rPr>
          <w:sz w:val="28"/>
          <w:szCs w:val="28"/>
        </w:rPr>
        <w:t xml:space="preserve">, </w:t>
      </w:r>
      <w:r>
        <w:rPr>
          <w:sz w:val="28"/>
          <w:szCs w:val="28"/>
        </w:rPr>
        <w:t>Данные изъяты</w:t>
      </w:r>
      <w:r w:rsidRPr="00BA45A7">
        <w:rPr>
          <w:sz w:val="28"/>
          <w:szCs w:val="28"/>
        </w:rPr>
        <w:t xml:space="preserve"> требований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№ 233/552 (далее - Порядок), допустив нарушения установленного законодательством об образовании порядка проведения государственной итоговой аттестации, а именно: </w:t>
      </w:r>
      <w:r w:rsidRPr="00BA45A7">
        <w:rPr>
          <w:sz w:val="28"/>
          <w:szCs w:val="28"/>
        </w:rPr>
        <w:t>п.п</w:t>
      </w:r>
      <w:r w:rsidRPr="00BA45A7">
        <w:rPr>
          <w:sz w:val="28"/>
          <w:szCs w:val="28"/>
        </w:rPr>
        <w:t>. 47, 54 - нарушена установленная продолжительность экзамена, п. 70</w:t>
      </w:r>
      <w:r w:rsidRPr="00BA45A7">
        <w:rPr>
          <w:sz w:val="28"/>
          <w:szCs w:val="28"/>
        </w:rPr>
        <w:t xml:space="preserve"> - </w:t>
      </w:r>
      <w:r w:rsidRPr="00BA45A7">
        <w:rPr>
          <w:sz w:val="28"/>
          <w:szCs w:val="28"/>
        </w:rPr>
        <w:t>допущено</w:t>
      </w:r>
      <w:r w:rsidRPr="00BA45A7">
        <w:rPr>
          <w:sz w:val="28"/>
          <w:szCs w:val="28"/>
        </w:rPr>
        <w:t xml:space="preserve"> </w:t>
      </w:r>
      <w:r w:rsidRPr="00BA45A7">
        <w:rPr>
          <w:sz w:val="28"/>
          <w:szCs w:val="28"/>
        </w:rPr>
        <w:t>изменение ра</w:t>
      </w:r>
      <w:r w:rsidRPr="00BA45A7" w:rsidR="00AD297E">
        <w:rPr>
          <w:sz w:val="28"/>
          <w:szCs w:val="28"/>
        </w:rPr>
        <w:t>бочих мест участников экзаменов</w:t>
      </w:r>
      <w:r w:rsidRPr="00BA45A7">
        <w:rPr>
          <w:sz w:val="28"/>
          <w:szCs w:val="28"/>
        </w:rPr>
        <w:t>.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В судебное заседание </w:t>
      </w:r>
      <w:r w:rsidR="00232372">
        <w:rPr>
          <w:sz w:val="28"/>
          <w:szCs w:val="28"/>
        </w:rPr>
        <w:t>ФИО</w:t>
      </w:r>
      <w:r w:rsidRPr="00BA45A7">
        <w:rPr>
          <w:sz w:val="28"/>
          <w:szCs w:val="28"/>
        </w:rPr>
        <w:t xml:space="preserve"> явилась и пояснила, что большая часть выявленных </w:t>
      </w:r>
      <w:r w:rsidR="00232372">
        <w:rPr>
          <w:sz w:val="28"/>
          <w:szCs w:val="28"/>
        </w:rPr>
        <w:t>Дата</w:t>
      </w:r>
      <w:r w:rsidRPr="00BA45A7">
        <w:rPr>
          <w:sz w:val="28"/>
          <w:szCs w:val="28"/>
        </w:rPr>
        <w:t xml:space="preserve"> нарушений были формальными и не повлияли и не могли повлиять на продолжительность экзамена и его результаты.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 Выслушав </w:t>
      </w:r>
      <w:r w:rsidR="00232372">
        <w:rPr>
          <w:sz w:val="28"/>
          <w:szCs w:val="28"/>
        </w:rPr>
        <w:t>ФИО</w:t>
      </w:r>
      <w:r w:rsidRPr="00BA45A7">
        <w:rPr>
          <w:sz w:val="28"/>
          <w:szCs w:val="28"/>
        </w:rPr>
        <w:t xml:space="preserve">, исследовав материалы дела, суд приходит к выводу о наличии в действиях </w:t>
      </w:r>
      <w:r w:rsidRPr="00BA45A7" w:rsidR="00D51B3D">
        <w:rPr>
          <w:sz w:val="28"/>
          <w:szCs w:val="28"/>
        </w:rPr>
        <w:t xml:space="preserve">организатора </w:t>
      </w:r>
      <w:r w:rsidR="00232372">
        <w:rPr>
          <w:sz w:val="28"/>
          <w:szCs w:val="28"/>
        </w:rPr>
        <w:t xml:space="preserve">ФИО </w:t>
      </w:r>
      <w:r w:rsidRPr="00BA45A7">
        <w:rPr>
          <w:sz w:val="28"/>
          <w:szCs w:val="28"/>
        </w:rPr>
        <w:t xml:space="preserve"> состава  административного правонарушения, предусмотренного ч. 4 ст. 19.34 КоАП РФ, вместе с тем, имеются предусмотренные законом основания для признания допущенного нарушения малозначительным, исходя из следующего.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>Согласно положениям ч. 4 ст. 19.30 КоАП РФ умышленное искажение результатов государственной итоговой аттестации и предусмотренных законодательством об образовании олимпиад школьников, а равно нарушение установленного законодательством об образовании порядка проведения государственной итоговой аттестации, допущенное гражданами, должностными и юридическими лицами, признается административным правонарушением.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>Из анализа диспозиции ч. 4 ст. 19.30 КоАП РФ следует, что субъективная сторона этого административного правонарушения характеризуется наличием вины в форме умысла.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С объективной стороны это административное правонарушение, в частности, выражается в нарушении установленного законодательством об образовании порядка проведения государственной итоговой аттестации (далее - ГИА). 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Порядок проведения ГИА по образовательным программам среднего общего образования в 2024 году утвержден приказом </w:t>
      </w:r>
      <w:r w:rsidRPr="00BA45A7">
        <w:rPr>
          <w:sz w:val="28"/>
          <w:szCs w:val="28"/>
        </w:rPr>
        <w:t>Минпросвещения</w:t>
      </w:r>
      <w:r w:rsidRPr="00BA45A7">
        <w:rPr>
          <w:sz w:val="28"/>
          <w:szCs w:val="28"/>
        </w:rPr>
        <w:t xml:space="preserve"> России N 233, </w:t>
      </w:r>
      <w:r w:rsidRPr="00BA45A7">
        <w:rPr>
          <w:sz w:val="28"/>
          <w:szCs w:val="28"/>
        </w:rPr>
        <w:t>Рособрнадзора</w:t>
      </w:r>
      <w:r w:rsidRPr="00BA45A7">
        <w:rPr>
          <w:sz w:val="28"/>
          <w:szCs w:val="28"/>
        </w:rPr>
        <w:t xml:space="preserve"> N 552 от 04.04.2023 (ред. от 12.04.2024) "Об утверждении Порядка проведения государственной итоговой аттестации по образовательным программам среднего общего образования".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>В соответствии с п. 39 указанного Порядка члены ГЭК: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1) обеспечивают соблюдение Порядка; 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2) по решению председателя ГЭК не </w:t>
      </w:r>
      <w:r w:rsidRPr="00BA45A7">
        <w:rPr>
          <w:sz w:val="28"/>
          <w:szCs w:val="28"/>
        </w:rPr>
        <w:t>позднее</w:t>
      </w:r>
      <w:r w:rsidRPr="00BA45A7">
        <w:rPr>
          <w:sz w:val="28"/>
          <w:szCs w:val="28"/>
        </w:rPr>
        <w:t xml:space="preserve"> чем за две недели до начала экзаменов проводят проверку готовности ППЭ; 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>3) обеспечивают в день экзамена доставку экзаменационных материалов ЕГЭ на бумажных носителях, упакованных в специальные пакеты, с обеспечением конфиденциальности и безопасности содержащейся в них информации (экзаменационных материалов ЕГЭ, оформленных рельефно-точечным шрифтом Брайля, экзаменационных материалов ЕГЭ для проведения экзаменов в ППЭ, организованных на дому, в медицинских организациях, в учреждениях уголовно-исполнительной системы), доставку экзаменационных материалов ГВЭ на бумажных носителях, упакованных в специальные</w:t>
      </w:r>
      <w:r w:rsidRPr="00BA45A7">
        <w:rPr>
          <w:sz w:val="28"/>
          <w:szCs w:val="28"/>
        </w:rPr>
        <w:t xml:space="preserve"> пакеты, с обеспечением конфиденциальности и безопасности содержащейся в них информации, и (или) на электронных носителях с обеспечением конфиденциальности и безопасности содержащейся в них информации; 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4) проводят в день экзамена расшифровку при помощи специализированного программного обеспечения экзаменационных материалов, полученных в электронном и зашифрованном виде посредством сети "Интернет", и организуют их печать на бумажные носители; 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5) осуществляют контроль за соблюдением требований Порядка в ППЭ, РЦОИ, местах работы предметных и апелляционной комиссий, а также в местах хранения экзаменационных материалов, видеозаписей экзаменов; 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6) осуществляют взаимодействие с лицами, присутствующими в ППЭ, РЦОИ, в местах работы предметных и апелляционной комиссий, в местах хранения экзаменационных материалов, видеозаписей экзаменов, по обеспечению соблюдения требований Порядка; 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7) в случае выявления нарушений Порядка принимают решение об удалении участников экзаменов из ППЭ, иных лиц (в том числе неустановленных), находящихся в ППЭ; 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8) в случаях, установленных абзацем третьим пункта 65 и абзацем восьмым пункта 68 Порядка, по согласованию с председателем ГЭК принимают решение об остановке экзамена в ППЭ или отдельных аудиториях ППЭ. 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Из материалов дела следует, что приказом Минобразования Крыма № 792 от 15.05.2024 утвержден состав членов ГЭК, руководителей ППЭ, </w:t>
      </w:r>
      <w:r w:rsidRPr="00BA45A7">
        <w:rPr>
          <w:sz w:val="28"/>
          <w:szCs w:val="28"/>
        </w:rPr>
        <w:t xml:space="preserve">организаторов в аудиториях и вне аудиторий... ...в пунктах проведения экзаменов в основной период ГИА-11 в Республике Крым в 2024г, согласно </w:t>
      </w:r>
      <w:r w:rsidRPr="00BA45A7">
        <w:rPr>
          <w:sz w:val="28"/>
          <w:szCs w:val="28"/>
        </w:rPr>
        <w:t>приложению</w:t>
      </w:r>
      <w:r w:rsidRPr="00BA45A7">
        <w:rPr>
          <w:sz w:val="28"/>
          <w:szCs w:val="28"/>
        </w:rPr>
        <w:t xml:space="preserve"> к которому </w:t>
      </w:r>
      <w:r w:rsidR="00232372">
        <w:rPr>
          <w:sz w:val="28"/>
          <w:szCs w:val="28"/>
        </w:rPr>
        <w:t xml:space="preserve">ФИО </w:t>
      </w:r>
      <w:r w:rsidRPr="00BA45A7">
        <w:rPr>
          <w:sz w:val="28"/>
          <w:szCs w:val="28"/>
        </w:rPr>
        <w:t xml:space="preserve"> утверждена членом ГЭК.</w:t>
      </w:r>
    </w:p>
    <w:p w:rsidR="00D51B3D" w:rsidRPr="00BA45A7" w:rsidP="00BA45A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Данные изъяты 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Исходя из вышеприведенных положений Порядка № 233/552 на </w:t>
      </w:r>
      <w:r w:rsidRPr="00BA45A7" w:rsidR="00D51B3D">
        <w:rPr>
          <w:color w:val="000000"/>
          <w:sz w:val="28"/>
          <w:szCs w:val="28"/>
        </w:rPr>
        <w:t>Потемкиной Н.В.</w:t>
      </w:r>
      <w:r w:rsidRPr="00BA45A7">
        <w:rPr>
          <w:sz w:val="28"/>
          <w:szCs w:val="28"/>
        </w:rPr>
        <w:t xml:space="preserve">, в том числе лежала обязанность обеспечивать соблюдение Порядка и осуществлять </w:t>
      </w:r>
      <w:r w:rsidRPr="00BA45A7">
        <w:rPr>
          <w:sz w:val="28"/>
          <w:szCs w:val="28"/>
        </w:rPr>
        <w:t>контроль за</w:t>
      </w:r>
      <w:r w:rsidRPr="00BA45A7">
        <w:rPr>
          <w:sz w:val="28"/>
          <w:szCs w:val="28"/>
        </w:rPr>
        <w:t xml:space="preserve"> соблюдением требований Порядка в ППЭ.</w:t>
      </w:r>
    </w:p>
    <w:p w:rsidR="00232372" w:rsidP="00BA45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изъяты </w:t>
      </w:r>
      <w:r w:rsidRPr="00BA45A7" w:rsidR="00305960">
        <w:rPr>
          <w:sz w:val="28"/>
          <w:szCs w:val="28"/>
        </w:rPr>
        <w:t xml:space="preserve"> 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изъяты 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изъяты 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Доводы </w:t>
      </w:r>
      <w:r w:rsidR="00232372">
        <w:rPr>
          <w:color w:val="000000"/>
          <w:sz w:val="28"/>
          <w:szCs w:val="28"/>
        </w:rPr>
        <w:t>ФИО</w:t>
      </w:r>
      <w:r w:rsidRPr="00BA45A7">
        <w:rPr>
          <w:sz w:val="28"/>
          <w:szCs w:val="28"/>
        </w:rPr>
        <w:t xml:space="preserve"> о том, что были формальными, не повлияли и не могли повлиять на продолжительность экзамена или его результаты, не могут быть приняты во внимание, поскольку не свидетельствуют об отсутствии в её действиях состава вмененного административного правонарушения.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 </w:t>
      </w:r>
      <w:r w:rsidRPr="00BA45A7">
        <w:rPr>
          <w:sz w:val="28"/>
          <w:szCs w:val="28"/>
        </w:rPr>
        <w:t xml:space="preserve">Как указано выше </w:t>
      </w:r>
      <w:r w:rsidR="00232372">
        <w:rPr>
          <w:color w:val="000000"/>
          <w:sz w:val="28"/>
          <w:szCs w:val="28"/>
        </w:rPr>
        <w:t>ФИО</w:t>
      </w:r>
      <w:r w:rsidRPr="00BA45A7" w:rsidR="00D51B3D">
        <w:rPr>
          <w:color w:val="000000"/>
          <w:sz w:val="28"/>
          <w:szCs w:val="28"/>
        </w:rPr>
        <w:t>.</w:t>
      </w:r>
      <w:r w:rsidRPr="00BA45A7">
        <w:rPr>
          <w:sz w:val="28"/>
          <w:szCs w:val="28"/>
        </w:rPr>
        <w:t xml:space="preserve">, как </w:t>
      </w:r>
      <w:r w:rsidRPr="00BA45A7" w:rsidR="00D51B3D">
        <w:rPr>
          <w:sz w:val="28"/>
          <w:szCs w:val="28"/>
        </w:rPr>
        <w:t>организатор</w:t>
      </w:r>
      <w:r w:rsidRPr="00BA45A7">
        <w:rPr>
          <w:sz w:val="28"/>
          <w:szCs w:val="28"/>
        </w:rPr>
        <w:t>, была обязана обеспечивать соблюдение требований Порядка при подготовке и проведении экзамена, осуществлять контроль за соблюдением требований Порядка  в ППЭ, однако свои должностные обязанности в полной мере не выполнила о чем свидетельствуют допущенные в ходе проведение экзамена по информатике в подконтрольном ей ППЭ № 2101 нарушения, которые выявлены после окончания экзамена.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Таким образом, в действиях </w:t>
      </w:r>
      <w:r w:rsidRPr="00BA45A7" w:rsidR="00D51B3D">
        <w:rPr>
          <w:sz w:val="28"/>
          <w:szCs w:val="28"/>
        </w:rPr>
        <w:t>организатора</w:t>
      </w:r>
      <w:r w:rsidRPr="00BA45A7">
        <w:rPr>
          <w:sz w:val="28"/>
          <w:szCs w:val="28"/>
        </w:rPr>
        <w:t xml:space="preserve"> </w:t>
      </w:r>
      <w:r w:rsidR="00232372">
        <w:rPr>
          <w:color w:val="000000"/>
          <w:sz w:val="28"/>
          <w:szCs w:val="28"/>
        </w:rPr>
        <w:t>ФИО</w:t>
      </w:r>
      <w:r w:rsidRPr="00BA45A7">
        <w:rPr>
          <w:sz w:val="28"/>
          <w:szCs w:val="28"/>
        </w:rPr>
        <w:t xml:space="preserve"> имеются признаки состава административного правонарушения, предусмотренного ч. 4 ст. 19.30 КоАП РФ,  деяние названного должностного лица правильно квалифицировано в протоколе об административном</w:t>
      </w:r>
      <w:r w:rsidRPr="00BA45A7" w:rsidR="00D51B3D">
        <w:rPr>
          <w:sz w:val="28"/>
          <w:szCs w:val="28"/>
        </w:rPr>
        <w:t xml:space="preserve"> правонарушении по ч. 4 ст. 19.3</w:t>
      </w:r>
      <w:r w:rsidRPr="00BA45A7">
        <w:rPr>
          <w:sz w:val="28"/>
          <w:szCs w:val="28"/>
        </w:rPr>
        <w:t xml:space="preserve">0 КоАП РФ, поскольку </w:t>
      </w:r>
      <w:r w:rsidR="00232372">
        <w:rPr>
          <w:color w:val="000000"/>
          <w:sz w:val="28"/>
          <w:szCs w:val="28"/>
        </w:rPr>
        <w:t>ФИО</w:t>
      </w:r>
      <w:r w:rsidRPr="00BA45A7">
        <w:rPr>
          <w:sz w:val="28"/>
          <w:szCs w:val="28"/>
        </w:rPr>
        <w:t xml:space="preserve"> в полной мере не выполнила возложенные на неё должностные обязанности, допустила нарушение установленного законодательством об образовании порядка проведения государственной итоговой аттестации.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Вместе с тем, суд приходит к выводу, о наличии предусмотренных законом оснований для освобождения </w:t>
      </w:r>
      <w:r w:rsidRPr="00BA45A7" w:rsidR="00D51B3D">
        <w:rPr>
          <w:color w:val="000000"/>
          <w:sz w:val="28"/>
          <w:szCs w:val="28"/>
        </w:rPr>
        <w:t>Потемкиной Н.В.</w:t>
      </w:r>
      <w:r w:rsidRPr="00BA45A7">
        <w:rPr>
          <w:sz w:val="28"/>
          <w:szCs w:val="28"/>
        </w:rPr>
        <w:t xml:space="preserve"> от административной ответственности согласно положениям ст. 2.9 КоАП РФ.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>Согласно ст.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Статья 2.9 КоАП РФ является общей нормой, не содержащей каких-либо ограничений применительно к конкретным составам административных правонарушений. </w:t>
      </w:r>
      <w:r w:rsidRPr="00BA45A7">
        <w:rPr>
          <w:sz w:val="28"/>
          <w:szCs w:val="28"/>
        </w:rPr>
        <w:t xml:space="preserve">Следовательно, она может быть применена в отношении любого предусмотренного КоАП РФ состава административного правонарушения (как материального, так и формального), совершенного гражданами, должностными и юридическими лицами, а также лицами, </w:t>
      </w:r>
      <w:r w:rsidRPr="00BA45A7">
        <w:rPr>
          <w:sz w:val="28"/>
          <w:szCs w:val="28"/>
        </w:rPr>
        <w:t xml:space="preserve">осуществляющими предпринимательскую деятельность без образования юридического лица. 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>Как разъяснил Пленум Верховного Суда Российской Федерации в п. 21 постановления от 24 марта 2005 г. № 5 «О некоторых вопросах, возникающих у судов при применении Кодекса Российской Федерации об административных правонарушениях»,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</w:t>
      </w:r>
      <w:r w:rsidRPr="00BA45A7">
        <w:rPr>
          <w:sz w:val="28"/>
          <w:szCs w:val="28"/>
        </w:rPr>
        <w:t xml:space="preserve"> последствий не </w:t>
      </w:r>
      <w:r w:rsidRPr="00BA45A7">
        <w:rPr>
          <w:sz w:val="28"/>
          <w:szCs w:val="28"/>
        </w:rPr>
        <w:t>представляющее</w:t>
      </w:r>
      <w:r w:rsidRPr="00BA45A7">
        <w:rPr>
          <w:sz w:val="28"/>
          <w:szCs w:val="28"/>
        </w:rPr>
        <w:t xml:space="preserve"> существенного нарушения охраняемых общественных правоотношений. 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Как следует из материалов дела, изменение рабочих мест участников экзаменов организаторами аудитории, несвоевременное информирование участников экзамена о его окончании, нарушение установленной продолжительности экзамена, пользование </w:t>
      </w:r>
      <w:r w:rsidR="00232372">
        <w:rPr>
          <w:sz w:val="28"/>
          <w:szCs w:val="28"/>
        </w:rPr>
        <w:t>ФИО</w:t>
      </w:r>
      <w:r w:rsidRPr="00BA45A7">
        <w:rPr>
          <w:sz w:val="28"/>
          <w:szCs w:val="28"/>
        </w:rPr>
        <w:t xml:space="preserve"> мобильным телефоном в личных целях вне штаба ППЭ, вскрытие опечатанного помещения техническим специалистом, не повлекло последствий, ставящих под сомнение результаты экзаменов, и как следствие не представляло существенного нарушения охраняемым общественным отношениям в сфере образования.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изъяты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При этом, как </w:t>
      </w:r>
      <w:r w:rsidRPr="00BA45A7">
        <w:rPr>
          <w:sz w:val="28"/>
          <w:szCs w:val="28"/>
        </w:rPr>
        <w:t xml:space="preserve">следует из копии протокола </w:t>
      </w:r>
      <w:r w:rsidR="00232372">
        <w:rPr>
          <w:sz w:val="28"/>
          <w:szCs w:val="28"/>
        </w:rPr>
        <w:t>Данные изъяты</w:t>
      </w:r>
      <w:r w:rsidR="00232372">
        <w:rPr>
          <w:sz w:val="28"/>
          <w:szCs w:val="28"/>
        </w:rPr>
        <w:t xml:space="preserve"> </w:t>
      </w:r>
    </w:p>
    <w:p w:rsidR="00305960" w:rsidRPr="00BA45A7" w:rsidP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Таким образом, по своему характеру допущенное нарушение установленного законодательством об образовании порядка проведения государственной итоговой аттестации носило формальный характер, и каких бы то ни было негативных последствий не повлекло, в связи с чем, учитывая также установленные судом конкретные обстоятельства его совершения, роли </w:t>
      </w:r>
      <w:r w:rsidR="00232372">
        <w:rPr>
          <w:color w:val="000000"/>
          <w:sz w:val="28"/>
          <w:szCs w:val="28"/>
        </w:rPr>
        <w:t>ФИО</w:t>
      </w:r>
      <w:r w:rsidRPr="00BA45A7">
        <w:rPr>
          <w:sz w:val="28"/>
          <w:szCs w:val="28"/>
        </w:rPr>
        <w:t xml:space="preserve">, </w:t>
      </w:r>
      <w:r w:rsidRPr="00BA45A7" w:rsidR="00BA45A7">
        <w:rPr>
          <w:sz w:val="28"/>
          <w:szCs w:val="28"/>
        </w:rPr>
        <w:t xml:space="preserve">мировой судья </w:t>
      </w:r>
      <w:r w:rsidRPr="00BA45A7">
        <w:rPr>
          <w:sz w:val="28"/>
          <w:szCs w:val="28"/>
        </w:rPr>
        <w:t xml:space="preserve"> приходит к выводу, что её действия не представляют существенного нарушения охраняемых общественных отношений в сфере</w:t>
      </w:r>
      <w:r w:rsidRPr="00BA45A7">
        <w:rPr>
          <w:sz w:val="28"/>
          <w:szCs w:val="28"/>
        </w:rPr>
        <w:t xml:space="preserve"> образования, в связи с чем, суд считает возможным признать это административное правонарушение малозначительным, освободив </w:t>
      </w:r>
      <w:r w:rsidR="00232372">
        <w:rPr>
          <w:color w:val="000000"/>
          <w:sz w:val="28"/>
          <w:szCs w:val="28"/>
        </w:rPr>
        <w:t>ФИО</w:t>
      </w:r>
      <w:r w:rsidRPr="00BA45A7">
        <w:rPr>
          <w:sz w:val="28"/>
          <w:szCs w:val="28"/>
        </w:rPr>
        <w:t xml:space="preserve"> от административной ответственности, ограничившись устным замечанием.</w:t>
      </w:r>
    </w:p>
    <w:p w:rsidR="00305960" w:rsidRPr="00BA45A7" w:rsidP="00BA45A7">
      <w:pPr>
        <w:pStyle w:val="NoSpacing"/>
        <w:jc w:val="both"/>
        <w:rPr>
          <w:b w:val="0"/>
        </w:rPr>
      </w:pPr>
      <w:r w:rsidRPr="00BA45A7">
        <w:rPr>
          <w:b w:val="0"/>
        </w:rPr>
        <w:t xml:space="preserve">На основании изложенного и руководствуясь ст. 2.9, ч. 4 ст. 19.30, </w:t>
      </w:r>
      <w:r w:rsidRPr="00BA45A7">
        <w:rPr>
          <w:b w:val="0"/>
        </w:rPr>
        <w:t>ст.ст</w:t>
      </w:r>
      <w:r w:rsidRPr="00BA45A7">
        <w:rPr>
          <w:b w:val="0"/>
        </w:rPr>
        <w:t xml:space="preserve">. 26.2, 29.7 - 29.11 КоАП РФ, мировой судья - </w:t>
      </w:r>
    </w:p>
    <w:p w:rsidR="00BA45A7" w:rsidRPr="00BA45A7" w:rsidP="00BA45A7">
      <w:pPr>
        <w:pStyle w:val="NoSpacing"/>
      </w:pPr>
      <w:r w:rsidRPr="00BA45A7">
        <w:t>ПОСТАНОВИЛ:</w:t>
      </w:r>
    </w:p>
    <w:p w:rsidR="008C0904" w:rsidRPr="00BA45A7">
      <w:pPr>
        <w:ind w:firstLine="708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Освободить </w:t>
      </w:r>
      <w:r w:rsidRPr="00BA45A7" w:rsidR="00BA45A7">
        <w:rPr>
          <w:sz w:val="28"/>
          <w:szCs w:val="28"/>
        </w:rPr>
        <w:t>организатора аудитории № 214</w:t>
      </w:r>
      <w:r w:rsidRPr="00BA45A7">
        <w:rPr>
          <w:sz w:val="28"/>
          <w:szCs w:val="28"/>
        </w:rPr>
        <w:t xml:space="preserve">1 пункта проведения </w:t>
      </w:r>
      <w:r w:rsidR="00004DE3">
        <w:rPr>
          <w:sz w:val="28"/>
          <w:szCs w:val="28"/>
        </w:rPr>
        <w:t xml:space="preserve">Данные изъяты </w:t>
      </w:r>
      <w:r w:rsidRPr="00BA45A7">
        <w:rPr>
          <w:sz w:val="28"/>
          <w:szCs w:val="28"/>
        </w:rPr>
        <w:t xml:space="preserve"> </w:t>
      </w:r>
      <w:r w:rsidR="00232372">
        <w:rPr>
          <w:sz w:val="28"/>
          <w:szCs w:val="28"/>
        </w:rPr>
        <w:t>ФИО</w:t>
      </w:r>
      <w:r w:rsidRPr="00BA45A7">
        <w:rPr>
          <w:sz w:val="28"/>
          <w:szCs w:val="28"/>
        </w:rPr>
        <w:t xml:space="preserve"> от административной ответственности, предусмотренной ч. 1 ст. 19.30 КоАП РФ, в связи с малозначительностью административного правонарушения по ст. 2.9 КоАП РФ.</w:t>
      </w:r>
    </w:p>
    <w:p w:rsidR="008C0904" w:rsidRPr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Объявить </w:t>
      </w:r>
      <w:r w:rsidR="00232372">
        <w:rPr>
          <w:sz w:val="28"/>
          <w:szCs w:val="28"/>
        </w:rPr>
        <w:t>ФИО</w:t>
      </w:r>
      <w:r w:rsidRPr="00BA45A7">
        <w:rPr>
          <w:sz w:val="28"/>
          <w:szCs w:val="28"/>
        </w:rPr>
        <w:t xml:space="preserve">, устное замечание. </w:t>
      </w:r>
    </w:p>
    <w:p w:rsidR="008C0904" w:rsidRPr="00BA45A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Производство по делу об административном правонарушении, предусмотренном ч. 1 ст. 19.30 КоАП РФ, в отношении организатора аудитории № </w:t>
      </w:r>
      <w:r w:rsidR="00232372">
        <w:rPr>
          <w:sz w:val="28"/>
          <w:szCs w:val="28"/>
        </w:rPr>
        <w:t xml:space="preserve">Данные </w:t>
      </w:r>
      <w:r w:rsidR="00232372">
        <w:rPr>
          <w:sz w:val="28"/>
          <w:szCs w:val="28"/>
        </w:rPr>
        <w:t xml:space="preserve">изъяты </w:t>
      </w:r>
      <w:r w:rsidRPr="00BA45A7">
        <w:rPr>
          <w:sz w:val="28"/>
          <w:szCs w:val="28"/>
        </w:rPr>
        <w:t xml:space="preserve">пункта проведения экзамена № </w:t>
      </w:r>
      <w:r w:rsidR="00232372">
        <w:rPr>
          <w:sz w:val="28"/>
          <w:szCs w:val="28"/>
        </w:rPr>
        <w:t>Данные изъяты</w:t>
      </w:r>
      <w:r w:rsidR="00232372">
        <w:rPr>
          <w:sz w:val="28"/>
          <w:szCs w:val="28"/>
        </w:rPr>
        <w:t xml:space="preserve"> </w:t>
      </w:r>
      <w:r w:rsidR="00232372">
        <w:rPr>
          <w:sz w:val="28"/>
          <w:szCs w:val="28"/>
        </w:rPr>
        <w:t xml:space="preserve">Данные изъяты </w:t>
      </w:r>
      <w:r w:rsidRPr="00BA45A7" w:rsidR="00BA45A7">
        <w:rPr>
          <w:sz w:val="28"/>
          <w:szCs w:val="28"/>
        </w:rPr>
        <w:t xml:space="preserve"> </w:t>
      </w:r>
      <w:r w:rsidRPr="00BA45A7">
        <w:rPr>
          <w:sz w:val="28"/>
          <w:szCs w:val="28"/>
        </w:rPr>
        <w:t xml:space="preserve">прекратить на основании ст. 2.9. Кодекса Российской Федерации об административных правонарушениях в связи с малозначительностью правонарушения. </w:t>
      </w:r>
    </w:p>
    <w:p w:rsidR="00B20C07" w:rsidRPr="00BA45A7" w:rsidP="00B20C07">
      <w:pPr>
        <w:ind w:firstLine="709"/>
        <w:jc w:val="both"/>
        <w:rPr>
          <w:sz w:val="28"/>
          <w:szCs w:val="28"/>
        </w:rPr>
      </w:pPr>
      <w:r w:rsidRPr="00BA45A7">
        <w:rPr>
          <w:sz w:val="28"/>
          <w:szCs w:val="28"/>
        </w:rPr>
        <w:t>Постановление может быть обжаловано в апелляционном  порядке  в Сакский районный суд Республики Крым через судебный участок № 71 Сакского судебного района (Сакский муниципальный район и городской округ Саки) Республики Крым, в  течение десяти суток со дня вручения или получения копии постановления.</w:t>
      </w:r>
    </w:p>
    <w:p w:rsidR="00B20C07" w:rsidRPr="00BA45A7" w:rsidP="00B20C07">
      <w:pPr>
        <w:jc w:val="both"/>
        <w:rPr>
          <w:sz w:val="28"/>
          <w:szCs w:val="28"/>
        </w:rPr>
      </w:pPr>
    </w:p>
    <w:p w:rsidR="00B20C07" w:rsidRPr="00BA45A7" w:rsidP="00917241">
      <w:pPr>
        <w:jc w:val="both"/>
        <w:rPr>
          <w:sz w:val="28"/>
          <w:szCs w:val="28"/>
        </w:rPr>
      </w:pPr>
      <w:r w:rsidRPr="00BA45A7">
        <w:rPr>
          <w:sz w:val="28"/>
          <w:szCs w:val="28"/>
        </w:rPr>
        <w:t xml:space="preserve">Мировой судья </w:t>
      </w:r>
      <w:r w:rsidRPr="00BA45A7">
        <w:rPr>
          <w:sz w:val="28"/>
          <w:szCs w:val="28"/>
        </w:rPr>
        <w:tab/>
      </w:r>
      <w:r w:rsidRPr="00BA45A7">
        <w:rPr>
          <w:sz w:val="28"/>
          <w:szCs w:val="28"/>
        </w:rPr>
        <w:tab/>
        <w:t xml:space="preserve">                      </w:t>
      </w:r>
      <w:r w:rsidRPr="00BA45A7">
        <w:rPr>
          <w:sz w:val="28"/>
          <w:szCs w:val="28"/>
        </w:rPr>
        <w:tab/>
      </w:r>
      <w:r w:rsidRPr="00BA45A7">
        <w:rPr>
          <w:sz w:val="28"/>
          <w:szCs w:val="28"/>
        </w:rPr>
        <w:tab/>
        <w:t xml:space="preserve">                         Харченко П.В.</w:t>
      </w:r>
    </w:p>
    <w:p w:rsidR="008C0904" w:rsidRPr="00BA45A7" w:rsidP="00BA45A7">
      <w:pPr>
        <w:pStyle w:val="NoSpacing"/>
      </w:pPr>
    </w:p>
    <w:p w:rsidR="008C0904" w:rsidRPr="00BA45A7">
      <w:pPr>
        <w:ind w:firstLine="720"/>
        <w:jc w:val="both"/>
        <w:rPr>
          <w:sz w:val="28"/>
          <w:szCs w:val="28"/>
        </w:rPr>
      </w:pPr>
    </w:p>
    <w:sectPr w:rsidSect="00DE1F62">
      <w:footerReference w:type="default" r:id="rId5"/>
      <w:pgSz w:w="11906" w:h="16838"/>
      <w:pgMar w:top="1134" w:right="850" w:bottom="1134" w:left="1701" w:header="709" w:footer="4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8594677"/>
      <w:richText/>
    </w:sdtPr>
    <w:sdtContent>
      <w:p w:rsidR="008C090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372">
          <w:rPr>
            <w:noProof/>
          </w:rPr>
          <w:t>1</w:t>
        </w:r>
        <w:r>
          <w:fldChar w:fldCharType="end"/>
        </w:r>
      </w:p>
    </w:sdtContent>
  </w:sdt>
  <w:p w:rsidR="008C090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53E"/>
    <w:rsid w:val="00000590"/>
    <w:rsid w:val="00004DE3"/>
    <w:rsid w:val="000313C9"/>
    <w:rsid w:val="00034B6A"/>
    <w:rsid w:val="000535BA"/>
    <w:rsid w:val="00083B05"/>
    <w:rsid w:val="000B3EB3"/>
    <w:rsid w:val="00146D07"/>
    <w:rsid w:val="00150EAF"/>
    <w:rsid w:val="00151789"/>
    <w:rsid w:val="0015371B"/>
    <w:rsid w:val="001609F8"/>
    <w:rsid w:val="00176E3F"/>
    <w:rsid w:val="00176E73"/>
    <w:rsid w:val="0019441F"/>
    <w:rsid w:val="001C0CBF"/>
    <w:rsid w:val="001C689A"/>
    <w:rsid w:val="001E0F6E"/>
    <w:rsid w:val="00210239"/>
    <w:rsid w:val="00232372"/>
    <w:rsid w:val="002433AF"/>
    <w:rsid w:val="00284C19"/>
    <w:rsid w:val="002878CC"/>
    <w:rsid w:val="002A6F63"/>
    <w:rsid w:val="002E2EDD"/>
    <w:rsid w:val="00305960"/>
    <w:rsid w:val="003221EA"/>
    <w:rsid w:val="00322720"/>
    <w:rsid w:val="00333A6B"/>
    <w:rsid w:val="00334FDD"/>
    <w:rsid w:val="00391DB6"/>
    <w:rsid w:val="003A1A1A"/>
    <w:rsid w:val="003A23E6"/>
    <w:rsid w:val="003C06B9"/>
    <w:rsid w:val="003C7837"/>
    <w:rsid w:val="003D0934"/>
    <w:rsid w:val="003E1109"/>
    <w:rsid w:val="003F4470"/>
    <w:rsid w:val="0041515D"/>
    <w:rsid w:val="00454FB1"/>
    <w:rsid w:val="00462330"/>
    <w:rsid w:val="0048053E"/>
    <w:rsid w:val="0048060A"/>
    <w:rsid w:val="004B6E52"/>
    <w:rsid w:val="005263BE"/>
    <w:rsid w:val="00537E52"/>
    <w:rsid w:val="0054491C"/>
    <w:rsid w:val="0056062E"/>
    <w:rsid w:val="00593D4B"/>
    <w:rsid w:val="00635152"/>
    <w:rsid w:val="006466F8"/>
    <w:rsid w:val="0065450B"/>
    <w:rsid w:val="00667051"/>
    <w:rsid w:val="006B1ACE"/>
    <w:rsid w:val="006C40F9"/>
    <w:rsid w:val="006E4CBA"/>
    <w:rsid w:val="007205A9"/>
    <w:rsid w:val="007A3473"/>
    <w:rsid w:val="007B1941"/>
    <w:rsid w:val="007F10FD"/>
    <w:rsid w:val="00805E1C"/>
    <w:rsid w:val="00831D32"/>
    <w:rsid w:val="00842638"/>
    <w:rsid w:val="00842B78"/>
    <w:rsid w:val="008462D3"/>
    <w:rsid w:val="00856451"/>
    <w:rsid w:val="00865C2F"/>
    <w:rsid w:val="008A6464"/>
    <w:rsid w:val="008B2FD1"/>
    <w:rsid w:val="008B3FD6"/>
    <w:rsid w:val="008C0904"/>
    <w:rsid w:val="008E0CA9"/>
    <w:rsid w:val="008F3D1F"/>
    <w:rsid w:val="00904C9F"/>
    <w:rsid w:val="00917241"/>
    <w:rsid w:val="009C09C4"/>
    <w:rsid w:val="009C1CC7"/>
    <w:rsid w:val="009C7E48"/>
    <w:rsid w:val="009E1F97"/>
    <w:rsid w:val="009F1782"/>
    <w:rsid w:val="00A043E0"/>
    <w:rsid w:val="00A270B7"/>
    <w:rsid w:val="00A5066F"/>
    <w:rsid w:val="00A97B2E"/>
    <w:rsid w:val="00AB27AF"/>
    <w:rsid w:val="00AB4F1E"/>
    <w:rsid w:val="00AC6E71"/>
    <w:rsid w:val="00AD297E"/>
    <w:rsid w:val="00AE28FF"/>
    <w:rsid w:val="00B108D8"/>
    <w:rsid w:val="00B20C07"/>
    <w:rsid w:val="00B24615"/>
    <w:rsid w:val="00B40976"/>
    <w:rsid w:val="00B55F59"/>
    <w:rsid w:val="00B561BC"/>
    <w:rsid w:val="00B65F87"/>
    <w:rsid w:val="00B76884"/>
    <w:rsid w:val="00B93A8F"/>
    <w:rsid w:val="00BA45A7"/>
    <w:rsid w:val="00BB7077"/>
    <w:rsid w:val="00BD0557"/>
    <w:rsid w:val="00BD3F75"/>
    <w:rsid w:val="00BE22F3"/>
    <w:rsid w:val="00BE7B67"/>
    <w:rsid w:val="00C2713E"/>
    <w:rsid w:val="00C45058"/>
    <w:rsid w:val="00C52B35"/>
    <w:rsid w:val="00C600DC"/>
    <w:rsid w:val="00C92B0E"/>
    <w:rsid w:val="00C967D1"/>
    <w:rsid w:val="00CA0931"/>
    <w:rsid w:val="00CF2853"/>
    <w:rsid w:val="00D03AA1"/>
    <w:rsid w:val="00D34152"/>
    <w:rsid w:val="00D44676"/>
    <w:rsid w:val="00D51B3D"/>
    <w:rsid w:val="00DC7CEE"/>
    <w:rsid w:val="00DE1F62"/>
    <w:rsid w:val="00E158B2"/>
    <w:rsid w:val="00E21575"/>
    <w:rsid w:val="00E36108"/>
    <w:rsid w:val="00E40EBA"/>
    <w:rsid w:val="00E620F5"/>
    <w:rsid w:val="00E75F8A"/>
    <w:rsid w:val="00E7782A"/>
    <w:rsid w:val="00E95BA5"/>
    <w:rsid w:val="00E9671F"/>
    <w:rsid w:val="00EA6837"/>
    <w:rsid w:val="00EC6BD4"/>
    <w:rsid w:val="00ED0C3B"/>
    <w:rsid w:val="00ED3731"/>
    <w:rsid w:val="00EE3693"/>
    <w:rsid w:val="00EE5AAA"/>
    <w:rsid w:val="00F05F4D"/>
    <w:rsid w:val="00F2230B"/>
    <w:rsid w:val="00F56B81"/>
    <w:rsid w:val="00F65010"/>
    <w:rsid w:val="00F65FA1"/>
    <w:rsid w:val="00F6750F"/>
    <w:rsid w:val="00F865A2"/>
    <w:rsid w:val="00F87A93"/>
    <w:rsid w:val="00FB2572"/>
    <w:rsid w:val="00FB4C06"/>
    <w:rsid w:val="00FC65E0"/>
    <w:rsid w:val="00FD5729"/>
    <w:rsid w:val="00FF0AEF"/>
    <w:rsid w:val="00FF6F3B"/>
    <w:rsid w:val="3661497C"/>
    <w:rsid w:val="78AC5AE2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autoRedefine/>
    <w:uiPriority w:val="99"/>
    <w:unhideWhenUsed/>
    <w:qFormat/>
    <w:rPr>
      <w:color w:val="0000FF" w:themeColor="hyperlink"/>
      <w:u w:val="single"/>
    </w:rPr>
  </w:style>
  <w:style w:type="paragraph" w:styleId="BalloonText">
    <w:name w:val="Balloon Text"/>
    <w:basedOn w:val="Normal"/>
    <w:link w:val="a"/>
    <w:autoRedefine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autoRedefine/>
    <w:uiPriority w:val="99"/>
    <w:unhideWhenUsed/>
    <w:qFormat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a1"/>
    <w:autoRedefine/>
    <w:uiPriority w:val="99"/>
    <w:unhideWhenUsed/>
    <w:qFormat/>
    <w:pPr>
      <w:tabs>
        <w:tab w:val="center" w:pos="4677"/>
        <w:tab w:val="right" w:pos="9355"/>
      </w:tabs>
    </w:pPr>
  </w:style>
  <w:style w:type="paragraph" w:styleId="NormalWeb">
    <w:name w:val="Normal (Web)"/>
    <w:autoRedefine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a">
    <w:name w:val="Текст выноски Знак"/>
    <w:basedOn w:val="DefaultParagraphFont"/>
    <w:link w:val="BalloonText"/>
    <w:autoRedefine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autoRedefine/>
    <w:uiPriority w:val="1"/>
    <w:qFormat/>
    <w:rsid w:val="00BA45A7"/>
    <w:pPr>
      <w:ind w:firstLine="709"/>
      <w:jc w:val="center"/>
    </w:pPr>
    <w:rPr>
      <w:rFonts w:eastAsia="Times New Roman"/>
      <w:b/>
      <w:sz w:val="28"/>
      <w:szCs w:val="28"/>
    </w:rPr>
  </w:style>
  <w:style w:type="character" w:customStyle="1" w:styleId="a0">
    <w:name w:val="Верхний колонтитул Знак"/>
    <w:basedOn w:val="DefaultParagraphFont"/>
    <w:link w:val="Header"/>
    <w:autoRedefine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Нижний колонтитул Знак"/>
    <w:basedOn w:val="DefaultParagraphFont"/>
    <w:link w:val="Footer"/>
    <w:autoRedefine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autoRedefine/>
    <w:qFormat/>
    <w:pPr>
      <w:spacing w:before="100" w:beforeAutospacing="1" w:after="100" w:afterAutospacing="1"/>
    </w:pPr>
  </w:style>
  <w:style w:type="paragraph" w:customStyle="1" w:styleId="ConsPlusNormal">
    <w:name w:val="ConsPlusNormal"/>
    <w:autoRedefine/>
    <w:qFormat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styleId="Strong">
    <w:name w:val="Strong"/>
    <w:basedOn w:val="DefaultParagraphFont"/>
    <w:uiPriority w:val="22"/>
    <w:qFormat/>
    <w:rsid w:val="00DE1F62"/>
    <w:rPr>
      <w:b/>
      <w:bCs/>
    </w:rPr>
  </w:style>
  <w:style w:type="character" w:customStyle="1" w:styleId="2">
    <w:name w:val="Основной текст2"/>
    <w:basedOn w:val="DefaultParagraphFont"/>
    <w:rsid w:val="003059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2">
    <w:name w:val="Основной текст_"/>
    <w:basedOn w:val="DefaultParagraphFont"/>
    <w:link w:val="3"/>
    <w:rsid w:val="00D51B3D"/>
    <w:rPr>
      <w:rFonts w:eastAsia="Times New Roman"/>
      <w:sz w:val="22"/>
      <w:szCs w:val="22"/>
      <w:shd w:val="clear" w:color="auto" w:fill="FFFFFF"/>
    </w:rPr>
  </w:style>
  <w:style w:type="paragraph" w:customStyle="1" w:styleId="3">
    <w:name w:val="Основной текст3"/>
    <w:basedOn w:val="Normal"/>
    <w:link w:val="a2"/>
    <w:rsid w:val="00D51B3D"/>
    <w:pPr>
      <w:widowControl w:val="0"/>
      <w:shd w:val="clear" w:color="auto" w:fill="FFFFFF"/>
      <w:spacing w:before="600" w:after="60" w:line="0" w:lineRule="atLeast"/>
      <w:ind w:hanging="18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D1747-EB65-4268-885B-A2A213E71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