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77C6">
      <w:pPr>
        <w:jc w:val="right"/>
      </w:pPr>
      <w:r>
        <w:rPr>
          <w:sz w:val="28"/>
        </w:rPr>
        <w:t>Дело № 5-72-13/2020</w:t>
      </w:r>
    </w:p>
    <w:p w:rsidR="00E377C6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E377C6" w:rsidP="00691DA1">
      <w:pPr>
        <w:ind w:firstLine="708"/>
      </w:pPr>
      <w:r>
        <w:rPr>
          <w:sz w:val="28"/>
        </w:rPr>
        <w:t xml:space="preserve">31 января 2020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377C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Назаренко</w:t>
      </w:r>
      <w:r>
        <w:rPr>
          <w:sz w:val="28"/>
        </w:rPr>
        <w:t xml:space="preserve"> Л.Т.,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377C6">
      <w:pPr>
        <w:ind w:firstLine="708"/>
        <w:jc w:val="both"/>
      </w:pPr>
      <w:r>
        <w:rPr>
          <w:b/>
          <w:sz w:val="28"/>
        </w:rPr>
        <w:t>Назаренко</w:t>
      </w:r>
      <w:r>
        <w:rPr>
          <w:b/>
          <w:sz w:val="28"/>
        </w:rPr>
        <w:t xml:space="preserve"> Лидии Титовны</w:t>
      </w:r>
      <w:r>
        <w:rPr>
          <w:sz w:val="28"/>
        </w:rPr>
        <w:t>, паспортные данные, гражданина Росс</w:t>
      </w:r>
      <w:r>
        <w:rPr>
          <w:sz w:val="28"/>
        </w:rPr>
        <w:t>ийской Федерации, получившей неполное среднее образование, вдова, несовершеннолетних детей не имеющей, являющейся пенсионером, ранее не привлекаемой к административной ответственности, зарегистрированной и проживающей по адресу: адрес,</w:t>
      </w:r>
    </w:p>
    <w:p w:rsidR="00E377C6">
      <w:pPr>
        <w:ind w:firstLine="708"/>
        <w:jc w:val="both"/>
      </w:pPr>
      <w:r>
        <w:rPr>
          <w:sz w:val="28"/>
        </w:rPr>
        <w:t>о привлечении её к а</w:t>
      </w:r>
      <w:r>
        <w:rPr>
          <w:sz w:val="28"/>
        </w:rPr>
        <w:t xml:space="preserve">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E377C6" w:rsidP="00691DA1">
      <w:pPr>
        <w:jc w:val="center"/>
      </w:pPr>
      <w:r>
        <w:rPr>
          <w:b/>
          <w:sz w:val="28"/>
        </w:rPr>
        <w:t>У С Т А Н О В И Л:</w:t>
      </w:r>
    </w:p>
    <w:p w:rsidR="00E377C6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адрес, </w:t>
      </w:r>
      <w:r>
        <w:rPr>
          <w:sz w:val="28"/>
        </w:rPr>
        <w:t>Назаренко</w:t>
      </w:r>
      <w:r>
        <w:rPr>
          <w:sz w:val="28"/>
        </w:rPr>
        <w:t xml:space="preserve"> Л.Т. осуществила продажу товаров, свободная продажа</w:t>
      </w:r>
      <w:r>
        <w:rPr>
          <w:sz w:val="28"/>
        </w:rPr>
        <w:t xml:space="preserve"> которых ограничена законодательством Российской Федерации, а именно: спиртосодержащий напиток по цене 120 рублей за 0,5 литра, согласно справки об исследовании № 9/18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29,8</w:t>
      </w:r>
      <w:r>
        <w:rPr>
          <w:sz w:val="28"/>
        </w:rPr>
        <w:t xml:space="preserve"> %, относящиеся к спиртным напиткам кустарного изготовления на основе самогонов, чем нарушила Указ Президента РФ от дата № 179 «О видах продукции (работ, услуг) и отходов производства, свободная реализация которых запрещена, чем совершила правонарушение, п</w:t>
      </w:r>
      <w:r>
        <w:rPr>
          <w:sz w:val="28"/>
        </w:rPr>
        <w:t xml:space="preserve">редусмотренное ст. 14.2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377C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Назаренко</w:t>
      </w:r>
      <w:r>
        <w:rPr>
          <w:sz w:val="28"/>
        </w:rPr>
        <w:t xml:space="preserve"> Л.Т. вину в совершении вышеуказанного правонарушения признала в полном объеме, раскаялась в содеянном, дополнила, что впредь такого больше не повторится.</w:t>
      </w:r>
      <w:r>
        <w:rPr>
          <w:sz w:val="28"/>
        </w:rPr>
        <w:t xml:space="preserve"> Не оспаривала фактические обстоятельс</w:t>
      </w:r>
      <w:r>
        <w:rPr>
          <w:sz w:val="28"/>
        </w:rPr>
        <w:t xml:space="preserve">тва дела, изложенные в протоколе об административном правонарушении. </w:t>
      </w:r>
    </w:p>
    <w:p w:rsidR="00E377C6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Назаренко</w:t>
      </w:r>
      <w:r>
        <w:rPr>
          <w:sz w:val="28"/>
        </w:rPr>
        <w:t xml:space="preserve"> Л.Т., 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</w:t>
      </w:r>
      <w:r>
        <w:rPr>
          <w:sz w:val="28"/>
        </w:rPr>
        <w:t xml:space="preserve"> </w:t>
      </w:r>
      <w:r>
        <w:rPr>
          <w:sz w:val="28"/>
        </w:rPr>
        <w:t>Назаренко</w:t>
      </w:r>
      <w:r>
        <w:rPr>
          <w:sz w:val="28"/>
        </w:rPr>
        <w:t xml:space="preserve"> Л.Т. состава правонарушения, предусмотренного ст. 14.2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377C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</w:t>
      </w:r>
      <w:r>
        <w:rPr>
          <w:sz w:val="28"/>
        </w:rPr>
        <w:t xml:space="preserve">а которое настоящим Кодексом или законами субъектов </w:t>
      </w:r>
      <w:r>
        <w:rPr>
          <w:sz w:val="28"/>
        </w:rPr>
        <w:t xml:space="preserve">Российской Федерации об административных правонарушениях установлена административная ответственность. </w:t>
      </w:r>
    </w:p>
    <w:p w:rsidR="00E377C6">
      <w:pPr>
        <w:ind w:firstLine="708"/>
        <w:jc w:val="both"/>
      </w:pPr>
      <w:r>
        <w:rPr>
          <w:sz w:val="28"/>
        </w:rPr>
        <w:t xml:space="preserve">Статья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административную ответственность за незаконную продажу товаров (</w:t>
      </w:r>
      <w:r>
        <w:rPr>
          <w:sz w:val="28"/>
        </w:rPr>
        <w:t xml:space="preserve">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8"/>
            <w:u w:val="single"/>
          </w:rPr>
          <w:t>частью 1</w:t>
        </w:r>
        <w:r>
          <w:rPr>
            <w:color w:val="0000FF"/>
            <w:sz w:val="28"/>
            <w:u w:val="single"/>
          </w:rPr>
          <w:t xml:space="preserve"> статьи 14.17.1</w:t>
        </w:r>
      </w:hyperlink>
      <w:r>
        <w:rPr>
          <w:sz w:val="28"/>
        </w:rPr>
        <w:t xml:space="preserve"> настоящего Кодекса, и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таковой;</w:t>
      </w:r>
      <w:r>
        <w:rPr>
          <w:sz w:val="28"/>
        </w:rPr>
        <w:t xml:space="preserve"> на должностных лиц - от трех тыс</w:t>
      </w:r>
      <w:r>
        <w:rPr>
          <w:sz w:val="28"/>
        </w:rPr>
        <w:t xml:space="preserve">яч до четырех тысяч рублей с конфискацией предметов административного правонарушения или без таковой; на юридических лиц - от тридцати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сорока</w:t>
      </w:r>
      <w:r>
        <w:rPr>
          <w:sz w:val="28"/>
        </w:rPr>
        <w:t xml:space="preserve"> тысяч рублей с конфискацией предметов административного правонарушения или без таковой.</w:t>
      </w:r>
    </w:p>
    <w:p w:rsidR="00E377C6">
      <w:pPr>
        <w:ind w:firstLine="708"/>
        <w:jc w:val="both"/>
      </w:pPr>
      <w:r>
        <w:rPr>
          <w:sz w:val="28"/>
        </w:rPr>
        <w:t>Объективная сторо</w:t>
      </w:r>
      <w:r>
        <w:rPr>
          <w:sz w:val="28"/>
        </w:rPr>
        <w:t>на данного правонарушения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E377C6">
      <w:pPr>
        <w:ind w:firstLine="708"/>
        <w:jc w:val="both"/>
      </w:pPr>
      <w:r>
        <w:rPr>
          <w:sz w:val="28"/>
        </w:rPr>
        <w:t xml:space="preserve">Указом Президента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179 «О видах продукции (работ, услуг) и отходов производства, свободная реа</w:t>
      </w:r>
      <w:r>
        <w:rPr>
          <w:sz w:val="28"/>
        </w:rPr>
        <w:t xml:space="preserve">лизация которых запрещена» утвержден </w:t>
      </w:r>
      <w:hyperlink r:id="rId5" w:history="1">
        <w:r>
          <w:rPr>
            <w:color w:val="0000FF"/>
            <w:sz w:val="28"/>
            <w:u w:val="single"/>
          </w:rPr>
          <w:t>Перечень</w:t>
        </w:r>
      </w:hyperlink>
      <w:r>
        <w:rPr>
          <w:sz w:val="28"/>
        </w:rPr>
        <w:t xml:space="preserve"> видов продукции и отходов производства, свободная</w:t>
      </w:r>
      <w:r>
        <w:rPr>
          <w:sz w:val="28"/>
        </w:rPr>
        <w:t xml:space="preserve"> реализация которых запрещена.</w:t>
      </w:r>
    </w:p>
    <w:p w:rsidR="00E377C6">
      <w:pPr>
        <w:ind w:firstLine="708"/>
        <w:jc w:val="both"/>
      </w:pPr>
      <w:r>
        <w:rPr>
          <w:sz w:val="28"/>
        </w:rPr>
        <w:t xml:space="preserve">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171-ФЗ «О государственном регулировании производства и</w:t>
      </w:r>
      <w:r>
        <w:rPr>
          <w:sz w:val="28"/>
        </w:rPr>
        <w:t xml:space="preserve">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ограничения п</w:t>
      </w:r>
      <w:r>
        <w:rPr>
          <w:sz w:val="28"/>
        </w:rPr>
        <w:t>отребления (распития) алкогольной продукции в Российской Федерации.</w:t>
      </w:r>
    </w:p>
    <w:p w:rsidR="00E377C6">
      <w:pPr>
        <w:ind w:firstLine="708"/>
        <w:jc w:val="both"/>
      </w:pPr>
      <w:hyperlink r:id="rId7" w:history="1">
        <w:r w:rsidR="00691DA1">
          <w:rPr>
            <w:color w:val="0000FF"/>
            <w:sz w:val="28"/>
            <w:u w:val="single"/>
          </w:rPr>
          <w:t>Частью 1</w:t>
        </w:r>
      </w:hyperlink>
      <w:r w:rsidR="00691DA1">
        <w:rPr>
          <w:sz w:val="28"/>
        </w:rPr>
        <w:t xml:space="preserve"> данного Закона п</w:t>
      </w:r>
      <w:r w:rsidR="00691DA1">
        <w:rPr>
          <w:sz w:val="28"/>
        </w:rPr>
        <w:t>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</w:t>
      </w:r>
      <w:r w:rsidR="00691DA1">
        <w:rPr>
          <w:sz w:val="28"/>
        </w:rPr>
        <w:t>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E377C6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статье 2</w:t>
        </w:r>
      </w:hyperlink>
      <w:r>
        <w:rPr>
          <w:sz w:val="28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</w:t>
      </w:r>
      <w:r>
        <w:rPr>
          <w:sz w:val="28"/>
        </w:rPr>
        <w:t xml:space="preserve">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8"/>
            <w:u w:val="single"/>
          </w:rPr>
          <w:t>(пункт 3)</w:t>
        </w:r>
      </w:hyperlink>
      <w:r>
        <w:rPr>
          <w:sz w:val="28"/>
        </w:rPr>
        <w:t>; спиртосодер</w:t>
      </w:r>
      <w:r>
        <w:rPr>
          <w:sz w:val="28"/>
        </w:rPr>
        <w:t>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</w:t>
      </w:r>
      <w:r>
        <w:rPr>
          <w:sz w:val="28"/>
        </w:rPr>
        <w:t xml:space="preserve">вого </w:t>
      </w:r>
      <w:r>
        <w:rPr>
          <w:sz w:val="28"/>
        </w:rPr>
        <w:t xml:space="preserve">сырья, более 0,5 процента объема готовой продукции </w:t>
      </w:r>
      <w:hyperlink r:id="rId10" w:history="1">
        <w:r>
          <w:rPr>
            <w:color w:val="0000FF"/>
            <w:sz w:val="28"/>
            <w:u w:val="single"/>
          </w:rPr>
          <w:t>(пункт 4)</w:t>
        </w:r>
      </w:hyperlink>
      <w:r>
        <w:rPr>
          <w:sz w:val="28"/>
        </w:rPr>
        <w:t>; алкогольная продукция - пищевая продукция, которая произведена с</w:t>
      </w:r>
      <w:r>
        <w:rPr>
          <w:sz w:val="28"/>
        </w:rPr>
        <w:t xml:space="preserve">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</w:t>
      </w:r>
      <w:r>
        <w:rPr>
          <w:sz w:val="28"/>
        </w:rPr>
        <w:t xml:space="preserve">и с перечнем, установленным Правительством Российской Федерации. </w:t>
      </w:r>
      <w:r>
        <w:rPr>
          <w:sz w:val="28"/>
        </w:rPr>
        <w:t>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напитки, пиво и н</w:t>
      </w:r>
      <w:r>
        <w:rPr>
          <w:sz w:val="28"/>
        </w:rPr>
        <w:t xml:space="preserve">апитки, изготавливаемые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 (пункт 7);</w:t>
      </w:r>
      <w:r>
        <w:rPr>
          <w:sz w:val="28"/>
        </w:rPr>
        <w:t xml:space="preserve"> спиртные напитки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продукции и не отно</w:t>
      </w:r>
      <w:r>
        <w:rPr>
          <w:sz w:val="28"/>
        </w:rPr>
        <w:t>сится к винным напиткам (пункт 9).</w:t>
      </w:r>
    </w:p>
    <w:p w:rsidR="00E377C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1" w:history="1">
        <w:r>
          <w:rPr>
            <w:color w:val="0000FF"/>
            <w:sz w:val="28"/>
            <w:u w:val="single"/>
          </w:rPr>
          <w:t>статьей 26</w:t>
        </w:r>
      </w:hyperlink>
      <w:r>
        <w:rPr>
          <w:sz w:val="28"/>
        </w:rPr>
        <w:t xml:space="preserve"> Федерального закона N 171-ФЗ в области производства и оборота</w:t>
      </w:r>
      <w:r>
        <w:rPr>
          <w:sz w:val="28"/>
        </w:rPr>
        <w:t xml:space="preserve">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</w:t>
      </w:r>
      <w:r>
        <w:rPr>
          <w:sz w:val="28"/>
        </w:rPr>
        <w:t xml:space="preserve">ных настоящим Федеральным </w:t>
      </w:r>
      <w:hyperlink r:id="rId1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E377C6">
      <w:pPr>
        <w:ind w:firstLine="708"/>
        <w:jc w:val="both"/>
      </w:pPr>
      <w:r>
        <w:rPr>
          <w:sz w:val="28"/>
        </w:rPr>
        <w:t xml:space="preserve">Обстоятельства совершения </w:t>
      </w:r>
      <w:r>
        <w:rPr>
          <w:sz w:val="28"/>
        </w:rPr>
        <w:t>Назаренко</w:t>
      </w:r>
      <w:r>
        <w:rPr>
          <w:sz w:val="28"/>
        </w:rPr>
        <w:t xml:space="preserve"> Л.Т. административного правонарушения нашли свое отражение в протоколе об ад</w:t>
      </w:r>
      <w:r>
        <w:rPr>
          <w:sz w:val="28"/>
        </w:rPr>
        <w:t xml:space="preserve">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от дата, из которого следует, что 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адрес, </w:t>
      </w:r>
      <w:r>
        <w:rPr>
          <w:sz w:val="28"/>
        </w:rPr>
        <w:t>Назаренко</w:t>
      </w:r>
      <w:r>
        <w:rPr>
          <w:sz w:val="28"/>
        </w:rPr>
        <w:t xml:space="preserve"> Л.Т. осуществила продажу товаров, свободная продажа которых ограничена законодательством Российской Федерации, а именно: спиртосодержащий </w:t>
      </w:r>
      <w:r>
        <w:rPr>
          <w:sz w:val="28"/>
        </w:rPr>
        <w:t xml:space="preserve">напиток по цене 120 рублей за 0,5 литра, согласно справки об исследовании № 9/18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29,8 %.</w:t>
      </w:r>
    </w:p>
    <w:p w:rsidR="00E377C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Назаренко</w:t>
      </w:r>
      <w:r>
        <w:rPr>
          <w:sz w:val="28"/>
        </w:rPr>
        <w:t xml:space="preserve"> Л.Т. в совершении административного правонарушения, полностью доказа</w:t>
      </w:r>
      <w:r>
        <w:rPr>
          <w:sz w:val="28"/>
        </w:rPr>
        <w:t>на и подтверждается имеющимися в материалах дела доказательствами, а именно:</w:t>
      </w:r>
    </w:p>
    <w:p w:rsidR="00E377C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377C6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Назаренко</w:t>
      </w:r>
      <w:r>
        <w:rPr>
          <w:sz w:val="28"/>
        </w:rPr>
        <w:t xml:space="preserve"> Л.Т.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из которых усматривается, что она</w:t>
      </w:r>
      <w:r>
        <w:rPr>
          <w:sz w:val="28"/>
        </w:rPr>
        <w:t xml:space="preserve"> по месту своего жительства изготавливала самогон для личного употребления без цели сбыта;</w:t>
      </w:r>
    </w:p>
    <w:p w:rsidR="00E377C6">
      <w:pPr>
        <w:ind w:firstLine="708"/>
        <w:jc w:val="both"/>
      </w:pPr>
      <w:r>
        <w:rPr>
          <w:sz w:val="28"/>
        </w:rPr>
        <w:t>- рапортом УУП ОУУП и ПДН МЛ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377C6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лейтенанта</w:t>
      </w:r>
      <w:r>
        <w:rPr>
          <w:sz w:val="28"/>
        </w:rPr>
        <w:t xml:space="preserve">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377C6">
      <w:pPr>
        <w:ind w:firstLine="708"/>
        <w:jc w:val="both"/>
      </w:pPr>
      <w:r>
        <w:rPr>
          <w:sz w:val="28"/>
        </w:rPr>
        <w:t xml:space="preserve">- актом регистрации покупки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377C6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377C6">
      <w:pPr>
        <w:ind w:firstLine="708"/>
        <w:jc w:val="both"/>
      </w:pPr>
      <w:r>
        <w:rPr>
          <w:sz w:val="28"/>
        </w:rPr>
        <w:t xml:space="preserve">- справкой об исследовании № 9/18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из которой усматривается, что представленная на исследование жидкость из полимерно</w:t>
      </w:r>
      <w:r>
        <w:rPr>
          <w:sz w:val="28"/>
        </w:rPr>
        <w:t>й бутылки вместимостью 1,5 дм³ без оформления является спиртосодержащей (содержит этиловый спирт) и относится к спиртным напиткам кустарного изготовления на основе самогонов. Объемная доля этилового спирта (крепость) в представленной жидкости составила 29,</w:t>
      </w:r>
      <w:r>
        <w:rPr>
          <w:sz w:val="28"/>
        </w:rPr>
        <w:t>8 %;</w:t>
      </w:r>
    </w:p>
    <w:p w:rsidR="00E377C6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Назаренко</w:t>
      </w:r>
      <w:r>
        <w:rPr>
          <w:sz w:val="28"/>
        </w:rPr>
        <w:t xml:space="preserve"> Л.Т., данными в судебном заседании.</w:t>
      </w:r>
    </w:p>
    <w:p w:rsidR="00E377C6">
      <w:pPr>
        <w:ind w:firstLine="708"/>
        <w:jc w:val="both"/>
      </w:pPr>
      <w:r>
        <w:rPr>
          <w:sz w:val="28"/>
        </w:rPr>
        <w:t xml:space="preserve"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</w:t>
      </w:r>
      <w:r>
        <w:rPr>
          <w:sz w:val="28"/>
        </w:rPr>
        <w:t>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E377C6">
      <w:pPr>
        <w:ind w:firstLine="708"/>
        <w:jc w:val="both"/>
      </w:pPr>
      <w:r>
        <w:rPr>
          <w:sz w:val="28"/>
        </w:rPr>
        <w:t>Оснований не доверять представ</w:t>
      </w:r>
      <w:r>
        <w:rPr>
          <w:sz w:val="28"/>
        </w:rPr>
        <w:t>ленным материалам дела у суда не имеется.</w:t>
      </w:r>
    </w:p>
    <w:p w:rsidR="00E377C6">
      <w:pPr>
        <w:ind w:firstLine="708"/>
        <w:jc w:val="both"/>
      </w:pPr>
      <w:r>
        <w:rPr>
          <w:sz w:val="28"/>
        </w:rPr>
        <w:t xml:space="preserve">Оценивая совокупность исследованных доказательств, мировой судья приходит к выводу о наличии в действиях </w:t>
      </w:r>
      <w:r>
        <w:rPr>
          <w:sz w:val="28"/>
        </w:rPr>
        <w:t>Назаренко</w:t>
      </w:r>
      <w:r>
        <w:rPr>
          <w:sz w:val="28"/>
        </w:rPr>
        <w:t xml:space="preserve"> Л.Т. состава административного правонарушения, предусмотренного ст. 14.2 </w:t>
      </w:r>
      <w:r>
        <w:rPr>
          <w:sz w:val="28"/>
        </w:rPr>
        <w:t>КоАП</w:t>
      </w:r>
      <w:r>
        <w:rPr>
          <w:sz w:val="28"/>
        </w:rPr>
        <w:t xml:space="preserve"> РФ - как незаконная п</w:t>
      </w:r>
      <w:r>
        <w:rPr>
          <w:sz w:val="28"/>
        </w:rPr>
        <w:t>родажа товаров, свободная реализация которых ограничена законодательством.</w:t>
      </w:r>
    </w:p>
    <w:p w:rsidR="00E377C6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</w:t>
      </w:r>
      <w:r>
        <w:rPr>
          <w:sz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377C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E377C6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E377C6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E377C6">
      <w:pPr>
        <w:ind w:firstLine="708"/>
        <w:jc w:val="both"/>
      </w:pPr>
      <w:r>
        <w:rPr>
          <w:sz w:val="28"/>
        </w:rPr>
        <w:t>При установленных обстоятельствах, с учетом характера совершенного правонарушения, объектом которого являются общественные отношения в сфере торго</w:t>
      </w:r>
      <w:r>
        <w:rPr>
          <w:sz w:val="28"/>
        </w:rPr>
        <w:t xml:space="preserve">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личности </w:t>
      </w:r>
      <w:r>
        <w:rPr>
          <w:sz w:val="28"/>
        </w:rPr>
        <w:t>Назаренко</w:t>
      </w:r>
      <w:r>
        <w:rPr>
          <w:sz w:val="28"/>
        </w:rPr>
        <w:t xml:space="preserve"> Л.Т., с целью предупреждения совершения правонарушений, как самой </w:t>
      </w:r>
      <w:r>
        <w:rPr>
          <w:sz w:val="28"/>
        </w:rPr>
        <w:t>Назар</w:t>
      </w:r>
      <w:r>
        <w:rPr>
          <w:sz w:val="28"/>
        </w:rPr>
        <w:t>енко</w:t>
      </w:r>
      <w:r>
        <w:rPr>
          <w:sz w:val="28"/>
        </w:rPr>
        <w:t xml:space="preserve"> Л.Т., так и другими лицами, мировой судья считает необходимым назначить ему наказание в виде административного штрафа в нижнем пределе санкции ст. 14.2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377C6">
      <w:pPr>
        <w:ind w:firstLine="708"/>
        <w:jc w:val="both"/>
      </w:pPr>
      <w:r>
        <w:rPr>
          <w:sz w:val="28"/>
        </w:rPr>
        <w:t xml:space="preserve">Санкция ст.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возможность назначения дополнительного вида наказ</w:t>
      </w:r>
      <w:r>
        <w:rPr>
          <w:sz w:val="28"/>
        </w:rPr>
        <w:t>ания в виде конфискации предметов административного правонарушения или без таковой.</w:t>
      </w:r>
    </w:p>
    <w:p w:rsidR="00E377C6">
      <w:pPr>
        <w:ind w:firstLine="708"/>
        <w:jc w:val="both"/>
      </w:pPr>
      <w:r>
        <w:rPr>
          <w:sz w:val="28"/>
        </w:rPr>
        <w:t xml:space="preserve">Из протокола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следует, что в ходе осмотра была изъята одна полимерная прозрачная емкость объемом 1,5 литра с жидкостью светло-коричневого </w:t>
      </w:r>
      <w:r>
        <w:rPr>
          <w:sz w:val="28"/>
        </w:rPr>
        <w:t>цвета со специфическим запахом спирта и сивушных масел.</w:t>
      </w:r>
    </w:p>
    <w:p w:rsidR="00E377C6">
      <w:pPr>
        <w:ind w:firstLine="708"/>
        <w:jc w:val="both"/>
      </w:pPr>
      <w:r>
        <w:rPr>
          <w:sz w:val="28"/>
        </w:rPr>
        <w:t xml:space="preserve">В соответствии с ч. 3 ст. 29.10 </w:t>
      </w:r>
      <w:r>
        <w:rPr>
          <w:sz w:val="28"/>
        </w:rPr>
        <w:t>КоАП</w:t>
      </w:r>
      <w:r>
        <w:rPr>
          <w:sz w:val="28"/>
        </w:rPr>
        <w:t xml:space="preserve">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</w:t>
      </w:r>
      <w:r>
        <w:rPr>
          <w:sz w:val="28"/>
        </w:rPr>
        <w:t>если в отношении них не применено или не может быть применено административное наказание в виде конфискации или возмездного изъятия.</w:t>
      </w:r>
      <w:r>
        <w:rPr>
          <w:sz w:val="28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E377C6">
      <w:pPr>
        <w:spacing w:after="200" w:line="276" w:lineRule="auto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</w:t>
      </w:r>
      <w:r>
        <w:rPr>
          <w:sz w:val="28"/>
        </w:rPr>
        <w:t>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377C6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E377C6" w:rsidP="00691DA1">
      <w:pPr>
        <w:ind w:firstLine="720"/>
        <w:jc w:val="both"/>
      </w:pPr>
      <w:r>
        <w:rPr>
          <w:b/>
          <w:sz w:val="28"/>
        </w:rPr>
        <w:t>Назаренко</w:t>
      </w:r>
      <w:r>
        <w:rPr>
          <w:b/>
          <w:sz w:val="28"/>
        </w:rPr>
        <w:t xml:space="preserve"> Лидию Титовну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14.2 Кодекса Российской Федерации об административных правонару</w:t>
      </w:r>
      <w:r>
        <w:rPr>
          <w:sz w:val="28"/>
        </w:rPr>
        <w:t>шениях, и назначить ей административное наказание в виде административного штрафа в размере 1500 (одной тысячи пятьсот) рублей с конфискацией одной полимерной прозрачной емкостью объемом 1,5 литра без оформления, с жидкостью светло-коричневого цвета со спе</w:t>
      </w:r>
      <w:r>
        <w:rPr>
          <w:sz w:val="28"/>
        </w:rPr>
        <w:t>цифическим запахом спирта и сивушных масел.</w:t>
      </w:r>
    </w:p>
    <w:p w:rsidR="00E377C6">
      <w:pPr>
        <w:jc w:val="both"/>
      </w:pPr>
      <w:r>
        <w:rPr>
          <w:b/>
          <w:sz w:val="28"/>
        </w:rPr>
        <w:t>Штраф подлежит уплате по реквизитам:</w:t>
      </w:r>
    </w:p>
    <w:p w:rsidR="00E377C6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E377C6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</w:t>
      </w:r>
      <w:r>
        <w:rPr>
          <w:sz w:val="28"/>
        </w:rPr>
        <w:t>30)</w:t>
      </w:r>
    </w:p>
    <w:p w:rsidR="00E377C6">
      <w:pPr>
        <w:jc w:val="both"/>
      </w:pPr>
      <w:r>
        <w:rPr>
          <w:sz w:val="28"/>
        </w:rPr>
        <w:t xml:space="preserve">ИНН: телефон </w:t>
      </w:r>
    </w:p>
    <w:p w:rsidR="00E377C6">
      <w:pPr>
        <w:jc w:val="both"/>
      </w:pPr>
      <w:r>
        <w:rPr>
          <w:sz w:val="28"/>
        </w:rPr>
        <w:t>КПП: 910201001</w:t>
      </w:r>
    </w:p>
    <w:p w:rsidR="00E377C6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E377C6">
      <w:pPr>
        <w:jc w:val="both"/>
      </w:pPr>
      <w:r>
        <w:rPr>
          <w:sz w:val="28"/>
        </w:rPr>
        <w:t xml:space="preserve">БИК: телефон </w:t>
      </w:r>
    </w:p>
    <w:p w:rsidR="00E377C6">
      <w:pPr>
        <w:jc w:val="both"/>
      </w:pPr>
      <w:r>
        <w:rPr>
          <w:sz w:val="28"/>
        </w:rPr>
        <w:t>Счет: 40101810335100010001</w:t>
      </w:r>
    </w:p>
    <w:p w:rsidR="00E377C6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377C6">
      <w:pPr>
        <w:jc w:val="both"/>
      </w:pPr>
      <w:r>
        <w:rPr>
          <w:sz w:val="28"/>
        </w:rPr>
        <w:t>ОКТМО 35643000</w:t>
      </w:r>
    </w:p>
    <w:p w:rsidR="00E377C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</w:t>
      </w:r>
      <w:r>
        <w:rPr>
          <w:sz w:val="28"/>
        </w:rPr>
        <w:t xml:space="preserve">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377C6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377C6">
      <w:pPr>
        <w:jc w:val="both"/>
      </w:pPr>
      <w:r>
        <w:rPr>
          <w:sz w:val="28"/>
        </w:rPr>
        <w:t>В случае неуплаты административного ш</w:t>
      </w:r>
      <w:r>
        <w:rPr>
          <w:sz w:val="28"/>
        </w:rPr>
        <w:t xml:space="preserve">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</w:t>
      </w:r>
      <w:r>
        <w:rPr>
          <w:sz w:val="28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E377C6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4" w:anchor="HqGFepyxh16a" w:tgtFrame="_blank" w:history="1">
        <w:r>
          <w:rPr>
            <w:color w:val="0000FF"/>
            <w:sz w:val="28"/>
            <w:u w:val="single"/>
          </w:rPr>
          <w:t>ст. 32.4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о конфискации вещи, явившейся орудием совершения или предметом административного правонарушения, </w:t>
      </w:r>
      <w:r>
        <w:rPr>
          <w:sz w:val="28"/>
        </w:rPr>
        <w:t xml:space="preserve">исполняется судебным приставом-исполнителем в порядке, предусмотренном федеральным законодательством. </w:t>
      </w:r>
    </w:p>
    <w:p w:rsidR="00E377C6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</w:t>
      </w:r>
      <w:r>
        <w:rPr>
          <w:sz w:val="28"/>
        </w:rPr>
        <w:t xml:space="preserve">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91DA1">
      <w:pPr>
        <w:jc w:val="both"/>
      </w:pPr>
    </w:p>
    <w:p w:rsidR="00E377C6" w:rsidP="00691DA1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E377C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77C6"/>
    <w:rsid w:val="00691DA1"/>
    <w:rsid w:val="00E377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