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116B" w:rsidP="005863FC">
      <w:pPr>
        <w:ind w:firstLine="708"/>
        <w:jc w:val="right"/>
      </w:pPr>
      <w:r>
        <w:rPr>
          <w:sz w:val="27"/>
        </w:rPr>
        <w:t>Дело № 5-72-13/2022</w:t>
      </w:r>
    </w:p>
    <w:p w:rsidR="0086116B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86116B">
      <w:pPr>
        <w:spacing w:after="160"/>
        <w:jc w:val="center"/>
      </w:pPr>
      <w:r>
        <w:rPr>
          <w:b/>
          <w:sz w:val="27"/>
        </w:rPr>
        <w:t>ПОСТАНОВЛЕНИЕ</w:t>
      </w:r>
    </w:p>
    <w:p w:rsidR="0086116B">
      <w:pPr>
        <w:spacing w:after="160"/>
        <w:jc w:val="both"/>
      </w:pPr>
      <w:r>
        <w:rPr>
          <w:sz w:val="27"/>
        </w:rPr>
        <w:t>18 января 2023 года г. Саки</w:t>
      </w:r>
    </w:p>
    <w:p w:rsidR="0086116B">
      <w:pPr>
        <w:ind w:firstLine="708"/>
        <w:jc w:val="both"/>
      </w:pPr>
      <w:r>
        <w:rPr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</w:t>
      </w:r>
    </w:p>
    <w:p w:rsidR="0086116B">
      <w:pPr>
        <w:ind w:firstLine="708"/>
        <w:jc w:val="both"/>
      </w:pPr>
      <w:r>
        <w:rPr>
          <w:sz w:val="27"/>
        </w:rPr>
        <w:t xml:space="preserve">рассмотрев в </w:t>
      </w:r>
      <w:r>
        <w:rPr>
          <w:sz w:val="27"/>
        </w:rPr>
        <w:t xml:space="preserve">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86116B">
      <w:pPr>
        <w:ind w:left="4248"/>
        <w:jc w:val="both"/>
      </w:pPr>
      <w:r>
        <w:rPr>
          <w:b/>
          <w:sz w:val="27"/>
        </w:rPr>
        <w:t xml:space="preserve">Гафарова Экрем Ремзиевича, </w:t>
      </w:r>
    </w:p>
    <w:p w:rsidR="0086116B">
      <w:pPr>
        <w:ind w:left="4248"/>
        <w:jc w:val="both"/>
      </w:pPr>
      <w:r>
        <w:rPr>
          <w:sz w:val="27"/>
        </w:rPr>
        <w:t>паспортные данные, не работающего (со слов в протокол</w:t>
      </w:r>
      <w:r>
        <w:rPr>
          <w:sz w:val="27"/>
        </w:rPr>
        <w:t>е об а/п), ранее не привлекаемого к административной ответственности, зарегистрированного и проживающего по адресу: адрес,</w:t>
      </w:r>
    </w:p>
    <w:p w:rsidR="0086116B">
      <w:pPr>
        <w:spacing w:after="160" w:line="259" w:lineRule="auto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12.26 Кодекса Российской Федерации о</w:t>
      </w:r>
      <w:r>
        <w:rPr>
          <w:sz w:val="27"/>
        </w:rPr>
        <w:t xml:space="preserve">б административных правонарушениях, </w:t>
      </w:r>
    </w:p>
    <w:p w:rsidR="0086116B">
      <w:pPr>
        <w:spacing w:after="160"/>
        <w:jc w:val="center"/>
      </w:pPr>
      <w:r>
        <w:rPr>
          <w:b/>
          <w:sz w:val="27"/>
        </w:rPr>
        <w:t>УСТАНОВИЛ:</w:t>
      </w:r>
    </w:p>
    <w:p w:rsidR="0086116B">
      <w:pPr>
        <w:ind w:firstLine="708"/>
        <w:jc w:val="both"/>
      </w:pPr>
      <w:r>
        <w:rPr>
          <w:sz w:val="27"/>
        </w:rPr>
        <w:t>Гафаров Э.Р. дата в время в адрес, управляя транспортным средством – автомобилем марки марка автомобиля, государственный регистрационный знак Х886ВО123, принадлежащим фио, с признаком опьянения: резкое измене</w:t>
      </w:r>
      <w:r>
        <w:rPr>
          <w:sz w:val="27"/>
        </w:rPr>
        <w:t>ние окраски кожных покровов лица,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</w:t>
      </w:r>
      <w:r>
        <w:rPr>
          <w:sz w:val="27"/>
        </w:rPr>
        <w:t>ения, чем нарушил п.2.3.2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86116B">
      <w:pPr>
        <w:ind w:firstLine="708"/>
        <w:jc w:val="both"/>
      </w:pPr>
      <w:r>
        <w:rPr>
          <w:sz w:val="27"/>
        </w:rPr>
        <w:t>В судебное заседание Гафар</w:t>
      </w:r>
      <w:r>
        <w:rPr>
          <w:sz w:val="27"/>
        </w:rPr>
        <w:t>ов Э.Р. не явился, будучи извещенным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86116B">
      <w:pPr>
        <w:ind w:firstLine="708"/>
        <w:jc w:val="both"/>
      </w:pPr>
      <w:r>
        <w:rPr>
          <w:sz w:val="27"/>
        </w:rPr>
        <w:t>Согласно ст. 25.1 КоАП РФ дело об административн</w:t>
      </w:r>
      <w:r>
        <w:rPr>
          <w:sz w:val="27"/>
        </w:rPr>
        <w:t>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</w:t>
      </w:r>
      <w:r>
        <w:rPr>
          <w:sz w:val="27"/>
        </w:rPr>
        <w:t>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6116B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Гафаров Э.Р. извеще</w:t>
      </w:r>
      <w:r>
        <w:rPr>
          <w:sz w:val="27"/>
        </w:rPr>
        <w:t>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Гафарова Э.Р.</w:t>
      </w:r>
    </w:p>
    <w:p w:rsidR="0086116B">
      <w:pPr>
        <w:ind w:firstLine="708"/>
        <w:jc w:val="both"/>
      </w:pPr>
      <w:r>
        <w:rPr>
          <w:sz w:val="27"/>
        </w:rPr>
        <w:t>Исследовав п</w:t>
      </w:r>
      <w:r>
        <w:rPr>
          <w:sz w:val="27"/>
        </w:rPr>
        <w:t>исьменные доказательства и фактические данные в совокупности, мировой судья приходит к выводу, что вина Гафарова Э.Р. во вменяемом ему правонарушении нашла свое подтверждение в судебном заседании следующими доказательствами:</w:t>
      </w:r>
    </w:p>
    <w:p w:rsidR="0086116B">
      <w:pPr>
        <w:ind w:firstLine="708"/>
        <w:jc w:val="both"/>
      </w:pPr>
      <w:r>
        <w:rPr>
          <w:sz w:val="27"/>
        </w:rPr>
        <w:t>- протоколом об административно</w:t>
      </w:r>
      <w:r>
        <w:rPr>
          <w:sz w:val="27"/>
        </w:rPr>
        <w:t xml:space="preserve">м правонарушении 82 АП № 174315 от дата (л.д.1). </w:t>
      </w:r>
    </w:p>
    <w:p w:rsidR="0086116B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средством 82 ОТ № 044294 от дата, согласно которому основанием для отстранения Гафарова Э.Р. от управления транспортным средством послужило наличие сле</w:t>
      </w:r>
      <w:r>
        <w:rPr>
          <w:sz w:val="27"/>
        </w:rPr>
        <w:t>дующего признака опьянения: резкое изменение окраски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 xml:space="preserve">л.д.2). </w:t>
      </w:r>
    </w:p>
    <w:p w:rsidR="0086116B">
      <w:pPr>
        <w:ind w:firstLine="708"/>
        <w:jc w:val="both"/>
      </w:pPr>
      <w:r>
        <w:rPr>
          <w:sz w:val="27"/>
        </w:rPr>
        <w:t>- протоколом о направлении на медицинское освидетельствование на состояние опьянения 61 АК телефон от дата, основанием для которого явился отказ от прохождения освидетельствования на состояние алкогольного опьянения, и согласно которому Гафаров Э.</w:t>
      </w:r>
      <w:r>
        <w:rPr>
          <w:sz w:val="27"/>
        </w:rPr>
        <w:t>Р. отказался от медицинского освидетельствования на состояние опьянения, что подтверждается соответствующими записями в данном протоколе (л.д.3);</w:t>
      </w:r>
    </w:p>
    <w:p w:rsidR="0086116B">
      <w:pPr>
        <w:ind w:firstLine="708"/>
        <w:jc w:val="both"/>
      </w:pPr>
      <w:r>
        <w:rPr>
          <w:sz w:val="27"/>
        </w:rPr>
        <w:t>- рапортом должностного лица – ОСР ДПС ГИБДД МВД по Республике Крым от дата о выявленном административном прав</w:t>
      </w:r>
      <w:r>
        <w:rPr>
          <w:sz w:val="27"/>
        </w:rPr>
        <w:t>онарушении от дата в отношении водителя Гафарова Э.Р. (л.д.9);</w:t>
      </w:r>
    </w:p>
    <w:p w:rsidR="0086116B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(л.д.11);</w:t>
      </w:r>
    </w:p>
    <w:p w:rsidR="0086116B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82 ПЗ № 064750 от дата, составленного в время, было задержано транспортное средс</w:t>
      </w:r>
      <w:r>
        <w:rPr>
          <w:sz w:val="27"/>
        </w:rPr>
        <w:t>тво - автомобиль марки марка автомобиля, государственный регистрационный знак Х886 ВО123 и передано для транспортировки и помещения на специализированную стоянку, расположенную по адресу: адрес, наименование организации (л.д.4).</w:t>
      </w:r>
    </w:p>
    <w:p w:rsidR="0086116B">
      <w:pPr>
        <w:ind w:firstLine="708"/>
        <w:jc w:val="both"/>
      </w:pPr>
      <w:r>
        <w:rPr>
          <w:sz w:val="27"/>
        </w:rPr>
        <w:t>Как усматривается из справк</w:t>
      </w:r>
      <w:r>
        <w:rPr>
          <w:sz w:val="27"/>
        </w:rPr>
        <w:t xml:space="preserve">и инспектора группы ИАЗ ОСР ДПС ГИБДД МВД по Республике Крым лейтенанта полиции фио от дата, согласно информационных массивов Госавтоинспекции РФ, гр. Гафаров Э.Р., паспортные данные, к административной ответственности, предусмотренной ч. 1 ст. 12.8, ч. 1 </w:t>
      </w:r>
      <w:r>
        <w:rPr>
          <w:sz w:val="27"/>
        </w:rPr>
        <w:t>ст. 12.26, ст. 12.27 ч. 3 КоАП РФ, а также к уголовной ответственности по ч. 2, ч. 4, ч. 6 ст. 264 и ст. 264.1 УК РФ не привлекался (л.д.5).</w:t>
      </w:r>
    </w:p>
    <w:p w:rsidR="0086116B">
      <w:pPr>
        <w:ind w:firstLine="708"/>
        <w:jc w:val="both"/>
      </w:pPr>
      <w:r>
        <w:rPr>
          <w:sz w:val="27"/>
        </w:rPr>
        <w:t>Согласно п. 2.7 Правил дорожного движения Российской Федерации, утвержденных Постановлением Совета Министров - Прав</w:t>
      </w:r>
      <w:r>
        <w:rPr>
          <w:sz w:val="27"/>
        </w:rPr>
        <w:t xml:space="preserve">ительства Российской Федерации от дата № 1090, водителю запрещается управлять транспортным </w:t>
      </w:r>
      <w:r>
        <w:rPr>
          <w:sz w:val="27"/>
        </w:rPr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</w:t>
      </w:r>
      <w:r>
        <w:rPr>
          <w:sz w:val="27"/>
        </w:rPr>
        <w:t xml:space="preserve"> утомленном состоянии, ставящем под угрозу безопасность движения.</w:t>
      </w:r>
    </w:p>
    <w:p w:rsidR="0086116B">
      <w:pPr>
        <w:ind w:firstLine="708"/>
        <w:jc w:val="both"/>
      </w:pPr>
      <w:r>
        <w:rPr>
          <w:sz w:val="27"/>
        </w:rPr>
        <w:t xml:space="preserve">Согласно 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</w:t>
      </w:r>
      <w:r>
        <w:rPr>
          <w:sz w:val="27"/>
        </w:rPr>
        <w:t>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86116B">
      <w:pPr>
        <w:ind w:firstLine="708"/>
        <w:jc w:val="both"/>
      </w:pPr>
      <w:r>
        <w:rPr>
          <w:sz w:val="27"/>
        </w:rPr>
        <w:t>Требования данной нормы, с учетом установленных по делу обстояте</w:t>
      </w:r>
      <w:r>
        <w:rPr>
          <w:sz w:val="27"/>
        </w:rPr>
        <w:t>льств, Гафаровым Э.Р. не соблюдены.</w:t>
      </w:r>
    </w:p>
    <w:p w:rsidR="0086116B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86116B">
      <w:pPr>
        <w:ind w:firstLine="708"/>
        <w:jc w:val="both"/>
      </w:pPr>
      <w:r>
        <w:rPr>
          <w:sz w:val="27"/>
        </w:rPr>
        <w:t>Предоставленные по делу письмен</w:t>
      </w:r>
      <w:r>
        <w:rPr>
          <w:sz w:val="27"/>
        </w:rPr>
        <w:t>ные доказательства суд считает достоверными, объективными, допустимыми и достаточными доказательствами по делу для установления вины Гафарова Э.Р., поскольку они получены в соответствии с требованиями закона, имеют надлежащую процессуальную форму.</w:t>
      </w:r>
    </w:p>
    <w:p w:rsidR="0086116B">
      <w:pPr>
        <w:ind w:firstLine="708"/>
        <w:jc w:val="both"/>
      </w:pPr>
      <w:r>
        <w:rPr>
          <w:sz w:val="27"/>
        </w:rPr>
        <w:t>Исследов</w:t>
      </w:r>
      <w:r>
        <w:rPr>
          <w:sz w:val="27"/>
        </w:rPr>
        <w:t>ав и оценив доказательства в их совокупности по правилам, установленным ст. 26.11 КоАП РФ, мировой судья считает, что в действиях Гафарова Э.Р. имеется состав административного правонарушения, предусмотренного ч. 1 ст. 12.26 КоАП РФ, а именно: невыполнение</w:t>
      </w:r>
      <w:r>
        <w:rPr>
          <w:sz w:val="27"/>
        </w:rPr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86116B">
      <w:pPr>
        <w:ind w:firstLine="708"/>
        <w:jc w:val="both"/>
      </w:pPr>
      <w:r>
        <w:rPr>
          <w:sz w:val="27"/>
        </w:rPr>
        <w:t>Вина Гафарова Э.Р. у</w:t>
      </w:r>
      <w:r>
        <w:rPr>
          <w:sz w:val="27"/>
        </w:rPr>
        <w:t xml:space="preserve">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rPr>
          <w:sz w:val="27"/>
        </w:rPr>
        <w:t>если такие действия (бездействие) не содержат уголовно наказуемого деяния.</w:t>
      </w:r>
    </w:p>
    <w:p w:rsidR="0086116B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уполномоченного должностного лица о прохождении фио освидетельствования на состояние опьянения, поск</w:t>
      </w:r>
      <w:r>
        <w:rPr>
          <w:sz w:val="27"/>
        </w:rPr>
        <w:t>ольку действия должностного лица по направлению фио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</w:t>
      </w:r>
      <w:r>
        <w:rPr>
          <w:sz w:val="27"/>
        </w:rPr>
        <w:t>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86116B">
      <w:pPr>
        <w:ind w:firstLine="708"/>
        <w:jc w:val="both"/>
      </w:pPr>
      <w:r>
        <w:rPr>
          <w:sz w:val="27"/>
        </w:rPr>
        <w:t>В соответствии</w:t>
      </w:r>
      <w:r>
        <w:rPr>
          <w:sz w:val="27"/>
        </w:rPr>
        <w:t xml:space="preserve"> со ст. 3.1 КоАП РФ административное наказание является установленной государством мерой ответственности за совершение </w:t>
      </w:r>
      <w:r>
        <w:rPr>
          <w:sz w:val="27"/>
        </w:rP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</w:t>
      </w:r>
      <w:r>
        <w:rPr>
          <w:sz w:val="27"/>
        </w:rPr>
        <w:t>другими лицами.</w:t>
      </w:r>
    </w:p>
    <w:p w:rsidR="0086116B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</w:t>
      </w:r>
    </w:p>
    <w:p w:rsidR="0086116B">
      <w:pPr>
        <w:jc w:val="both"/>
      </w:pPr>
      <w:r>
        <w:rPr>
          <w:sz w:val="27"/>
        </w:rPr>
        <w:t>виновного, его имущественное положение, обстоятельства, смягчающие и отягчающие админи</w:t>
      </w:r>
      <w:r>
        <w:rPr>
          <w:sz w:val="27"/>
        </w:rPr>
        <w:t>стративную ответственность.</w:t>
      </w:r>
    </w:p>
    <w:p w:rsidR="0086116B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86116B">
      <w:pPr>
        <w:ind w:firstLine="708"/>
        <w:jc w:val="both"/>
      </w:pPr>
      <w:r>
        <w:rPr>
          <w:sz w:val="27"/>
        </w:rPr>
        <w:t>Обстоятельств, смягчающих администрати</w:t>
      </w:r>
      <w:r>
        <w:rPr>
          <w:sz w:val="27"/>
        </w:rPr>
        <w:t>вную ответственность, в соответствии со ст. 4.2 КоАП РФ, мировым судьей не установлено.</w:t>
      </w:r>
    </w:p>
    <w:p w:rsidR="0086116B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86116B">
      <w:pPr>
        <w:ind w:firstLine="708"/>
        <w:jc w:val="both"/>
      </w:pPr>
      <w:r>
        <w:rPr>
          <w:sz w:val="27"/>
        </w:rPr>
        <w:t>Судом также учтено, что назначение админис</w:t>
      </w:r>
      <w:r>
        <w:rPr>
          <w:sz w:val="27"/>
        </w:rPr>
        <w:t xml:space="preserve">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</w:t>
      </w:r>
      <w:r>
        <w:rPr>
          <w:sz w:val="27"/>
        </w:rPr>
        <w:t>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</w:t>
      </w:r>
      <w:r>
        <w:rPr>
          <w:sz w:val="27"/>
        </w:rPr>
        <w:t xml:space="preserve">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6116B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</w:t>
      </w:r>
      <w:r>
        <w:rPr>
          <w:sz w:val="27"/>
        </w:rPr>
        <w:t>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</w:t>
      </w:r>
      <w:r>
        <w:rPr>
          <w:sz w:val="27"/>
        </w:rPr>
        <w:t xml:space="preserve">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отсутствие обстоятельств, смягчающих и отягчающих административную ответственность, </w:t>
      </w:r>
      <w:r>
        <w:rPr>
          <w:sz w:val="27"/>
        </w:rPr>
        <w:t>а также учитывая данные о личности Гафарова Э.Р., а также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</w:t>
      </w:r>
      <w:r>
        <w:rPr>
          <w:sz w:val="27"/>
        </w:rPr>
        <w:t xml:space="preserve"> лишением права управления транспортными средствами в нижнем пределе санкции статьи, установленной ч. 1 ст. 12.26 КоАП РФ.</w:t>
      </w:r>
    </w:p>
    <w:p w:rsidR="0086116B">
      <w:pPr>
        <w:ind w:firstLine="708"/>
        <w:jc w:val="both"/>
      </w:pPr>
      <w:r>
        <w:rPr>
          <w:sz w:val="27"/>
        </w:rPr>
        <w:t xml:space="preserve">На основании изложенного и руководствуясь ст. 29.9, 29.10, 29.11 КоАП РФ мировой судья </w:t>
      </w:r>
    </w:p>
    <w:p w:rsidR="0086116B">
      <w:pPr>
        <w:ind w:firstLine="426"/>
        <w:jc w:val="center"/>
      </w:pPr>
      <w:r>
        <w:rPr>
          <w:b/>
          <w:sz w:val="27"/>
        </w:rPr>
        <w:t>ПОСТАНОВИЛ:</w:t>
      </w:r>
    </w:p>
    <w:p w:rsidR="0086116B">
      <w:pPr>
        <w:ind w:firstLine="708"/>
        <w:jc w:val="both"/>
      </w:pPr>
      <w:r>
        <w:rPr>
          <w:b/>
          <w:sz w:val="27"/>
        </w:rPr>
        <w:t>Гафарова Экрем Ремзиевича</w:t>
      </w:r>
      <w:r>
        <w:rPr>
          <w:sz w:val="27"/>
        </w:rPr>
        <w:t xml:space="preserve"> признат</w:t>
      </w:r>
      <w:r>
        <w:rPr>
          <w:sz w:val="27"/>
        </w:rPr>
        <w:t>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</w:t>
      </w:r>
      <w:r>
        <w:rPr>
          <w:sz w:val="27"/>
        </w:rPr>
        <w:t>н) год 6 (шесть) месяцев.</w:t>
      </w:r>
    </w:p>
    <w:p w:rsidR="0086116B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(УМВД России по адрес), ИНН телефон, КПП телефон, р/с 03100643000000017500, банк получателя: Отделение Республика Крым Банка России, КБК 1881160112301</w:t>
      </w:r>
      <w:r>
        <w:rPr>
          <w:sz w:val="27"/>
        </w:rPr>
        <w:t>0001140, БИК телефон, ОКТМО телефон, кор./сч. 40102810645370000035, УИН 18810491225000009608, назначение платежа – административный штраф.</w:t>
      </w:r>
    </w:p>
    <w:p w:rsidR="0086116B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</w:t>
      </w:r>
      <w:r>
        <w:rPr>
          <w:sz w:val="27"/>
        </w:rPr>
        <w:t>ого участка № 72 Сакского судебного района (Сакский муниципальный район и городской округ Саки) Республики Крым, расположенную по адресу: адрес.</w:t>
      </w:r>
    </w:p>
    <w:p w:rsidR="0086116B">
      <w:pPr>
        <w:ind w:firstLine="708"/>
        <w:jc w:val="both"/>
      </w:pPr>
      <w:r>
        <w:rPr>
          <w:sz w:val="27"/>
        </w:rPr>
        <w:t>Согласно ст. 32.2 КоАП РФ административный штраф должен быть уплачен в полном размере лицом, привлеченным к адм</w:t>
      </w:r>
      <w:r>
        <w:rPr>
          <w:sz w:val="27"/>
        </w:rPr>
        <w:t xml:space="preserve">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dst5081" w:history="1">
        <w:r>
          <w:rPr>
            <w:color w:val="0000FF"/>
            <w:sz w:val="27"/>
            <w:u w:val="single"/>
          </w:rPr>
          <w:t>частями 1.1</w:t>
        </w:r>
      </w:hyperlink>
      <w:r>
        <w:rPr>
          <w:sz w:val="27"/>
        </w:rPr>
        <w:t xml:space="preserve">, </w:t>
      </w:r>
      <w:hyperlink r:id="rId5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5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5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</w:t>
      </w:r>
      <w:r>
        <w:rPr>
          <w:sz w:val="27"/>
        </w:rPr>
        <w:t xml:space="preserve">очки или срока рассрочки, предусмотренных </w:t>
      </w:r>
      <w:hyperlink r:id="rId6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86116B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</w:t>
      </w:r>
      <w:r>
        <w:rPr>
          <w:sz w:val="27"/>
        </w:rPr>
        <w:t>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</w:t>
      </w:r>
      <w:r>
        <w:rPr>
          <w:sz w:val="27"/>
        </w:rPr>
        <w:t>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86116B">
      <w:pPr>
        <w:ind w:firstLine="708"/>
        <w:jc w:val="both"/>
      </w:pPr>
      <w:r>
        <w:rPr>
          <w:sz w:val="27"/>
        </w:rPr>
        <w:t>В соответствии со ч. ч. 1, 1.1, 2 ст. 32.7</w:t>
      </w:r>
      <w:r>
        <w:rPr>
          <w:sz w:val="27"/>
        </w:rPr>
        <w:t xml:space="preserve">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</w:t>
      </w:r>
      <w:r>
        <w:rPr>
          <w:sz w:val="27"/>
        </w:rPr>
        <w:t xml:space="preserve">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7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7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</w:t>
      </w:r>
      <w:r>
        <w:rPr>
          <w:sz w:val="27"/>
        </w:rPr>
        <w:t xml:space="preserve"> вид административного наказания, а в случае утраты указанных документов заявить об этом в указанный орган в тот же срок. В случае </w:t>
      </w:r>
      <w:hyperlink r:id="rId8" w:anchor="dst100158" w:history="1">
        <w:r>
          <w:rPr>
            <w:color w:val="0000FF"/>
            <w:sz w:val="27"/>
            <w:u w:val="single"/>
          </w:rPr>
          <w:t>у</w:t>
        </w:r>
        <w:r>
          <w:rPr>
            <w:color w:val="0000FF"/>
            <w:sz w:val="27"/>
            <w:u w:val="single"/>
          </w:rPr>
          <w:t>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</w:t>
      </w:r>
      <w:r>
        <w:rPr>
          <w:sz w:val="27"/>
        </w:rPr>
        <w:t xml:space="preserve">и лицом либо изъятия </w:t>
      </w:r>
      <w:r>
        <w:rPr>
          <w:sz w:val="27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6116B">
      <w:pPr>
        <w:ind w:firstLine="708"/>
        <w:jc w:val="both"/>
      </w:pPr>
      <w:r>
        <w:rPr>
          <w:sz w:val="27"/>
        </w:rPr>
        <w:t xml:space="preserve">Разъяснить Гафарову Э.Р., </w:t>
      </w:r>
      <w:r>
        <w:rPr>
          <w:sz w:val="27"/>
        </w:rPr>
        <w:t>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«Сакский» (</w:t>
      </w:r>
      <w:hyperlink r:id="rId9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г. Саки, Республика Крым) по месту жительства. </w:t>
      </w:r>
    </w:p>
    <w:p w:rsidR="0086116B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управления транспортными средст</w:t>
      </w:r>
      <w:r>
        <w:rPr>
          <w:sz w:val="27"/>
        </w:rPr>
        <w:t>вами возложить на Отдел государственной инспекции безопасности дорожного движения МО МВД Российской Федерации «Сакский».</w:t>
      </w:r>
    </w:p>
    <w:p w:rsidR="0086116B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дня вручения или получения копии постановления в Сакский районный суд Республ</w:t>
      </w:r>
      <w:r>
        <w:rPr>
          <w:sz w:val="27"/>
        </w:rPr>
        <w:t>ики Крым через мирового судью судебного участка № 72 Сакского судебного района (Сакский муниципальный район и городской округ Саки) Республики Крым.</w:t>
      </w:r>
    </w:p>
    <w:p w:rsidR="005863FC">
      <w:pPr>
        <w:spacing w:line="259" w:lineRule="auto"/>
        <w:ind w:firstLine="426"/>
        <w:jc w:val="both"/>
        <w:rPr>
          <w:sz w:val="27"/>
        </w:rPr>
      </w:pPr>
    </w:p>
    <w:p w:rsidR="0086116B" w:rsidP="005863FC">
      <w:pPr>
        <w:spacing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86116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6B"/>
    <w:rsid w:val="005863FC"/>
    <w:rsid w:val="00861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422315/ebf5dddb0d5fcdf25d19cbc40c405fc254be2f76/" TargetMode="External" /><Relationship Id="rId6" Type="http://schemas.openxmlformats.org/officeDocument/2006/relationships/hyperlink" Target="http://www.consultant.ru/document/cons_doc_LAW_422315/1dce3753e09dd89825ecda0893e4cb0428a17ed9/" TargetMode="External" /><Relationship Id="rId7" Type="http://schemas.openxmlformats.org/officeDocument/2006/relationships/hyperlink" Target="http://www.consultant.ru/document/cons_doc_LAW_422315/03488ac9c15ad26de95ef329028f77e4d7dc03bb/" TargetMode="External" /><Relationship Id="rId8" Type="http://schemas.openxmlformats.org/officeDocument/2006/relationships/hyperlink" Target="http://www.consultant.ru/document/cons_doc_LAW_327611/6765b28f29352ad96367b4bb0565cd7b4edbf745/" TargetMode="External" /><Relationship Id="rId9" Type="http://schemas.openxmlformats.org/officeDocument/2006/relationships/hyperlink" Target="https://yandex.ru/maps/org/ogibdd_omvd_rossii_po_razdolnenskomu_rayonu/33386797571/?source=wizbiz_new_map_singl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