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A3781">
      <w:pPr>
        <w:jc w:val="right"/>
      </w:pPr>
      <w:r>
        <w:t>Дело № 5-72-29/2018</w:t>
      </w:r>
    </w:p>
    <w:p w:rsidR="00A77B3E" w:rsidP="00DA3781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DA3781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 w:rsidP="00DA3781">
      <w:pPr>
        <w:jc w:val="both"/>
      </w:pPr>
    </w:p>
    <w:p w:rsidR="00A77B3E" w:rsidP="00DA3781">
      <w:pPr>
        <w:jc w:val="center"/>
      </w:pPr>
      <w:r>
        <w:t>У С Т А Н О В И Л:</w:t>
      </w:r>
    </w:p>
    <w:p w:rsidR="00A77B3E"/>
    <w:p w:rsidR="00A77B3E" w:rsidP="00DA3781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DA3781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DA3781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DA3781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DA3781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11 от дата; копией сведений о застрахованных лицах; копией прот</w:t>
      </w:r>
      <w:r>
        <w:t xml:space="preserve">окола проверки отчетности; копией выписки из ЕГРИП от дата. </w:t>
      </w:r>
    </w:p>
    <w:p w:rsidR="00A77B3E" w:rsidP="00DA3781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</w:t>
      </w:r>
      <w:r>
        <w:t xml:space="preserve">ьства признает достоверными и достаточными для привлечения к административной ответственности. </w:t>
      </w:r>
    </w:p>
    <w:p w:rsidR="00A77B3E" w:rsidP="00DA3781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</w:t>
      </w:r>
      <w:r>
        <w:t xml:space="preserve">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>
        <w:t xml:space="preserve"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DA3781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</w:t>
      </w:r>
      <w:r>
        <w:t>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DA3781">
      <w:pPr>
        <w:jc w:val="both"/>
      </w:pPr>
      <w:r>
        <w:t>В соответствии со ст. 3.1 Кодекса Российской Федерации об админи</w:t>
      </w:r>
      <w: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 w:rsidP="00DA3781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</w:t>
      </w:r>
      <w:r>
        <w:t xml:space="preserve">ости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</w:t>
      </w:r>
      <w:r>
        <w:t>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</w:t>
      </w:r>
      <w:r>
        <w:t xml:space="preserve">сти,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DA3781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DA3781">
      <w:pPr>
        <w:jc w:val="both"/>
      </w:pPr>
      <w:r>
        <w:t>ПОСТАНОВИЛ:</w:t>
      </w:r>
    </w:p>
    <w:p w:rsidR="00A77B3E" w:rsidP="00DA3781">
      <w:pPr>
        <w:jc w:val="both"/>
      </w:pPr>
    </w:p>
    <w:p w:rsidR="00A77B3E" w:rsidP="00DA3781">
      <w:pPr>
        <w:jc w:val="both"/>
      </w:pPr>
      <w:r>
        <w:t xml:space="preserve">     </w:t>
      </w:r>
      <w:r>
        <w:t xml:space="preserve"> 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</w:t>
      </w:r>
      <w:r>
        <w:t>ить ему административное наказание в виде административного штрафа в размере 400 (четырехсот) рублей.</w:t>
      </w:r>
    </w:p>
    <w:p w:rsidR="00A77B3E" w:rsidP="00DA3781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</w:t>
      </w:r>
      <w:r>
        <w:t xml:space="preserve">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</w:t>
      </w:r>
      <w:r>
        <w:t>тежа: «штраф за административное правонарушение», наименование территориального органа ПФР, протокол об административном правонарушение № 11 от дата.</w:t>
      </w:r>
    </w:p>
    <w:p w:rsidR="00A77B3E" w:rsidP="00DA3781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</w:t>
      </w:r>
      <w:r>
        <w:t>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</w:t>
      </w:r>
      <w:r>
        <w:t xml:space="preserve"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DA3781">
      <w:pPr>
        <w:jc w:val="both"/>
      </w:pPr>
      <w:r>
        <w:t>Постановление может быть обжаловано в апелляционном  порядке  в 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A3781">
      <w:pPr>
        <w:jc w:val="both"/>
      </w:pPr>
    </w:p>
    <w:p w:rsidR="00A77B3E" w:rsidP="00DA3781">
      <w:pPr>
        <w:jc w:val="both"/>
      </w:pPr>
      <w:r>
        <w:t xml:space="preserve">           Мировой с</w:t>
      </w:r>
      <w:r>
        <w:t>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DA3781">
      <w:pPr>
        <w:jc w:val="both"/>
      </w:pPr>
    </w:p>
    <w:p w:rsidR="00A77B3E" w:rsidP="00DA3781">
      <w:pPr>
        <w:jc w:val="both"/>
      </w:pPr>
    </w:p>
    <w:p w:rsidR="00A77B3E" w:rsidP="00DA3781">
      <w:pPr>
        <w:jc w:val="both"/>
      </w:pPr>
    </w:p>
    <w:sectPr w:rsidSect="003B73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389"/>
    <w:rsid w:val="003B7389"/>
    <w:rsid w:val="00A77B3E"/>
    <w:rsid w:val="00DA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