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551B9">
      <w:pPr>
        <w:jc w:val="right"/>
      </w:pPr>
      <w:r>
        <w:rPr>
          <w:sz w:val="27"/>
        </w:rPr>
        <w:t xml:space="preserve">Дело № 5-72-90/2021 </w:t>
      </w:r>
    </w:p>
    <w:p w:rsidR="00F551B9">
      <w:pPr>
        <w:jc w:val="right"/>
      </w:pPr>
      <w:r>
        <w:rPr>
          <w:sz w:val="28"/>
        </w:rPr>
        <w:t>УИД 91MS0072-телефон-телефон</w:t>
      </w:r>
    </w:p>
    <w:p w:rsidR="00F551B9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F551B9">
      <w:pPr>
        <w:ind w:firstLine="708"/>
      </w:pPr>
      <w:r>
        <w:rPr>
          <w:sz w:val="27"/>
        </w:rPr>
        <w:t xml:space="preserve">31 марта 2021 года                                                                                        </w:t>
      </w:r>
      <w:r>
        <w:rPr>
          <w:sz w:val="27"/>
        </w:rPr>
        <w:t>г. Саки</w:t>
      </w:r>
    </w:p>
    <w:p w:rsidR="00F551B9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</w:t>
      </w:r>
      <w:r>
        <w:rPr>
          <w:sz w:val="27"/>
        </w:rPr>
        <w:t xml:space="preserve">ный район и городской округ Саки) Республики Крым Костюкова Е.В., </w:t>
      </w:r>
    </w:p>
    <w:p w:rsidR="00F551B9">
      <w:pPr>
        <w:ind w:firstLine="708"/>
        <w:jc w:val="both"/>
      </w:pPr>
      <w:r>
        <w:rPr>
          <w:sz w:val="27"/>
        </w:rPr>
        <w:t>с участием лица, привлекаемого к административной ответственности – Денисенко Д.А.,</w:t>
      </w:r>
    </w:p>
    <w:p w:rsidR="00F551B9">
      <w:pPr>
        <w:ind w:firstLine="708"/>
        <w:jc w:val="both"/>
      </w:pPr>
      <w:r>
        <w:rPr>
          <w:sz w:val="27"/>
        </w:rPr>
        <w:t>рассмотрев в открытом судебном заседании дело об административном правонарушение, поступившее из ОГИБДД О</w:t>
      </w:r>
      <w:r>
        <w:rPr>
          <w:sz w:val="27"/>
        </w:rPr>
        <w:t xml:space="preserve">МВД России по г. Евпатории в отношении: </w:t>
      </w:r>
    </w:p>
    <w:p w:rsidR="00F551B9">
      <w:pPr>
        <w:ind w:left="4248"/>
        <w:jc w:val="both"/>
      </w:pPr>
      <w:r>
        <w:rPr>
          <w:b/>
          <w:sz w:val="27"/>
        </w:rPr>
        <w:t>Денисенко Дениса Анатольевича,</w:t>
      </w:r>
      <w:r>
        <w:rPr>
          <w:sz w:val="27"/>
        </w:rPr>
        <w:t xml:space="preserve"> паспортные данные, гражданина Российской Федерации, получившего высшее образование, женатого, имеющего одного малолетнего ребенка, являющегося индивидуальным предпринимателем, зарегист</w:t>
      </w:r>
      <w:r>
        <w:rPr>
          <w:sz w:val="27"/>
        </w:rPr>
        <w:t xml:space="preserve">рированного и проживающего по адресу: адрес, </w:t>
      </w:r>
    </w:p>
    <w:p w:rsidR="00F551B9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ч. 2 ст. 12.2 Кодекса Российской Федерации </w:t>
      </w:r>
      <w:r>
        <w:rPr>
          <w:sz w:val="27"/>
        </w:rPr>
        <w:t>об</w:t>
      </w:r>
      <w:r>
        <w:rPr>
          <w:sz w:val="27"/>
        </w:rPr>
        <w:t xml:space="preserve"> административных </w:t>
      </w:r>
      <w:r>
        <w:rPr>
          <w:sz w:val="27"/>
        </w:rPr>
        <w:t>правонарушениях</w:t>
      </w:r>
      <w:r>
        <w:rPr>
          <w:sz w:val="27"/>
        </w:rPr>
        <w:t xml:space="preserve">, </w:t>
      </w:r>
    </w:p>
    <w:p w:rsidR="00F551B9" w:rsidP="000D668A">
      <w:pPr>
        <w:jc w:val="center"/>
      </w:pPr>
      <w:r>
        <w:rPr>
          <w:b/>
          <w:sz w:val="27"/>
        </w:rPr>
        <w:t>УСТАНОВИЛ:</w:t>
      </w:r>
    </w:p>
    <w:p w:rsidR="00F551B9">
      <w:pPr>
        <w:ind w:firstLine="708"/>
        <w:jc w:val="both"/>
      </w:pPr>
      <w:r>
        <w:rPr>
          <w:sz w:val="27"/>
        </w:rPr>
        <w:t>Согласно протокола об админист</w:t>
      </w:r>
      <w:r>
        <w:rPr>
          <w:sz w:val="27"/>
        </w:rPr>
        <w:t xml:space="preserve">ративном правонарушении 23 АП телефон от дата Денисенко Д.А. дата в время на адрес </w:t>
      </w:r>
      <w:r>
        <w:rPr>
          <w:sz w:val="27"/>
        </w:rPr>
        <w:t>адрес</w:t>
      </w:r>
      <w:r>
        <w:rPr>
          <w:sz w:val="27"/>
        </w:rPr>
        <w:t>, управлял транспортным средством автомобилем марки – марка автомобиля, где передний и задний государственные регистрационные знаки видоизменены с применением материала</w:t>
      </w:r>
      <w:r>
        <w:rPr>
          <w:sz w:val="27"/>
        </w:rPr>
        <w:t>, препятствующего идентификацию государственных регистрационных знаков, чем нарушил п. 2, п. 11 Основных положений Правил дорожного движения РФ, ответственность за которое предусмотрена ст. 12.2 ч. 2 Кодекса Российской Федерации об административных правона</w:t>
      </w:r>
      <w:r>
        <w:rPr>
          <w:sz w:val="27"/>
        </w:rPr>
        <w:t>рушениях.</w:t>
      </w:r>
    </w:p>
    <w:p w:rsidR="00F551B9">
      <w:pPr>
        <w:ind w:firstLine="708"/>
        <w:jc w:val="both"/>
      </w:pPr>
      <w:r>
        <w:rPr>
          <w:sz w:val="27"/>
        </w:rPr>
        <w:t>В судебное заседание Денисенко Д.А. явился, вину во вменяемом административном правонарушении признал в полном объеме, не оспаривал фактические обстоятельства дела, изложенные в протоколе об административном правонарушении, при этом дополнил, что</w:t>
      </w:r>
      <w:r>
        <w:rPr>
          <w:sz w:val="27"/>
        </w:rPr>
        <w:t xml:space="preserve"> им была приобретена пленка, которую он наклеил на передний и задний государственные регистрационные знаки, при этом он не знал, что при применении специальными техническими средствами, имеющими функции фот</w:t>
      </w:r>
      <w:r>
        <w:rPr>
          <w:sz w:val="27"/>
        </w:rPr>
        <w:t>о-</w:t>
      </w:r>
      <w:r>
        <w:rPr>
          <w:sz w:val="27"/>
        </w:rPr>
        <w:t xml:space="preserve"> и киносъемки, видеозаписи, возникает препятстви</w:t>
      </w:r>
      <w:r>
        <w:rPr>
          <w:sz w:val="27"/>
        </w:rPr>
        <w:t xml:space="preserve">е идентификации государственных регистрационных знаков. На месте в присутствии сотрудников ОГИБДД данное нарушение им было устранено. </w:t>
      </w:r>
    </w:p>
    <w:p w:rsidR="00F551B9">
      <w:pPr>
        <w:ind w:firstLine="708"/>
        <w:jc w:val="both"/>
      </w:pPr>
      <w:r>
        <w:rPr>
          <w:sz w:val="27"/>
        </w:rPr>
        <w:t>Выслушав Денисенко Д.А., исследовав материалы дела, мировой судья пришел к выводу о наличии в действиях Денисенко Д.А. со</w:t>
      </w:r>
      <w:r>
        <w:rPr>
          <w:sz w:val="27"/>
        </w:rPr>
        <w:t>става правонарушения, предусмотренного ст. 12.2 ч. 2 КоАП РФ, исходя из следующего.</w:t>
      </w:r>
    </w:p>
    <w:p w:rsidR="00F551B9">
      <w:pPr>
        <w:ind w:firstLine="708"/>
        <w:jc w:val="both"/>
      </w:pPr>
      <w:r>
        <w:rPr>
          <w:sz w:val="27"/>
        </w:rPr>
        <w:t>В соответствии с ч. 1 ст. 1.6 КоАП РФ лицо, привлекаемое к административной ответственности, не может быть подвергнуто административному наказанию и мерам обеспечения произ</w:t>
      </w:r>
      <w:r>
        <w:rPr>
          <w:sz w:val="27"/>
        </w:rPr>
        <w:t>водства по делу об административном правонарушении иначе как на основаниях и в порядке, установленных законом.</w:t>
      </w:r>
    </w:p>
    <w:p w:rsidR="00F551B9">
      <w:pPr>
        <w:widowControl w:val="0"/>
        <w:spacing w:line="322" w:lineRule="atLeast"/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наличие закон</w:t>
      </w:r>
      <w:r>
        <w:rPr>
          <w:sz w:val="27"/>
        </w:rPr>
        <w:t>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</w:t>
      </w:r>
      <w:r>
        <w:rPr>
          <w:sz w:val="27"/>
        </w:rPr>
        <w:t xml:space="preserve">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</w:t>
      </w:r>
      <w:r>
        <w:rPr>
          <w:sz w:val="27"/>
        </w:rPr>
        <w:t xml:space="preserve">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</w:t>
      </w:r>
      <w:r>
        <w:rPr>
          <w:sz w:val="27"/>
        </w:rPr>
        <w:t>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Согласно п. 3 ст. </w:t>
      </w:r>
      <w:r>
        <w:rPr>
          <w:sz w:val="27"/>
        </w:rPr>
        <w:t>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</w:t>
      </w:r>
      <w:r>
        <w:rPr>
          <w:sz w:val="27"/>
        </w:rPr>
        <w:t>ым Кодексом, а также правильно ли оформлены иные материалы дела.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</w:t>
      </w:r>
      <w:r>
        <w:rPr>
          <w:sz w:val="28"/>
        </w:rPr>
        <w:t>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 2 (Общие обязанности водителя) ПДД РФ 2.2 Водитель механического транспортного средства, участвующий в международн</w:t>
      </w:r>
      <w:r>
        <w:rPr>
          <w:sz w:val="27"/>
        </w:rPr>
        <w:t>ом дорожном движении, обязан: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- иметь при себе и по требованию сотрудников полиции передавать им для проверки регистрационные документы на данное транспортное средство (при наличии прицепа - и на прицеп) и водительское удостоверение, соответствующие </w:t>
      </w:r>
      <w:hyperlink r:id="rId4" w:anchor="dst100846" w:history="1">
        <w:r>
          <w:rPr>
            <w:color w:val="0000FF"/>
            <w:sz w:val="27"/>
            <w:u w:val="single"/>
          </w:rPr>
          <w:t>Конвенции</w:t>
        </w:r>
      </w:hyperlink>
      <w:r>
        <w:rPr>
          <w:sz w:val="27"/>
        </w:rPr>
        <w:t xml:space="preserve"> о дорожном движении, а также документы, предусмотренные таможенным законодательством Евразийского экономического союза, с отметками таможенных органов, подтверждающим</w:t>
      </w:r>
      <w:r>
        <w:rPr>
          <w:sz w:val="27"/>
        </w:rPr>
        <w:t>и временный ввоз данного транспортного средства (при наличии прицепа - и прицепа)</w:t>
      </w:r>
      <w:r>
        <w:rPr>
          <w:sz w:val="27"/>
        </w:rPr>
        <w:t>;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>- иметь на данном транспортном средстве (при наличии прицепа - и на прицепе) регистрационные и отличительные знаки государства, в котором оно зарегистрировано. Отличительные</w:t>
      </w:r>
      <w:r>
        <w:rPr>
          <w:sz w:val="27"/>
        </w:rPr>
        <w:t xml:space="preserve"> знаки государства могут помещаться на регистрационных знаках.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В соответствии с </w:t>
      </w:r>
      <w:hyperlink r:id="rId5" w:history="1">
        <w:r>
          <w:rPr>
            <w:color w:val="0000FF"/>
            <w:sz w:val="27"/>
            <w:u w:val="single"/>
          </w:rPr>
          <w:t>п. 2.3.1</w:t>
        </w:r>
      </w:hyperlink>
      <w:r>
        <w:rPr>
          <w:sz w:val="27"/>
        </w:rPr>
        <w:t xml:space="preserve"> Правил дорожного движения РФ, утверж</w:t>
      </w:r>
      <w:r>
        <w:rPr>
          <w:sz w:val="27"/>
        </w:rPr>
        <w:t>денных постановлением Совета Министров - Правительства Российской Федерации от дата N 1090 (далее ПДД РФ)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</w:t>
      </w:r>
      <w:r>
        <w:rPr>
          <w:sz w:val="27"/>
        </w:rPr>
        <w:t>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F551B9">
      <w:pPr>
        <w:spacing w:line="270" w:lineRule="atLeast"/>
        <w:ind w:firstLine="708"/>
        <w:jc w:val="both"/>
      </w:pPr>
      <w:hyperlink r:id="rId6" w:history="1">
        <w:r>
          <w:rPr>
            <w:color w:val="0000FF"/>
            <w:sz w:val="27"/>
            <w:u w:val="single"/>
          </w:rPr>
          <w:t>Пунктом 2</w:t>
        </w:r>
      </w:hyperlink>
      <w:r>
        <w:rPr>
          <w:sz w:val="27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дата N 1090 (</w:t>
      </w:r>
      <w:r>
        <w:rPr>
          <w:sz w:val="27"/>
        </w:rPr>
        <w:t>далее - Основные положения), установлено, что 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</w:t>
      </w:r>
      <w:r>
        <w:rPr>
          <w:sz w:val="27"/>
        </w:rPr>
        <w:t>билях и</w:t>
      </w:r>
      <w:r>
        <w:rPr>
          <w:sz w:val="27"/>
        </w:rPr>
        <w:t xml:space="preserve"> </w:t>
      </w:r>
      <w:r>
        <w:rPr>
          <w:sz w:val="27"/>
        </w:rPr>
        <w:t>автобусах</w:t>
      </w:r>
      <w:r>
        <w:rPr>
          <w:sz w:val="27"/>
        </w:rPr>
        <w:t>, кроме того, размещается в правом нижнем углу ветрового стекла в установленных случаях лицензионная карточка.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Согласно пункта</w:t>
      </w:r>
      <w:r>
        <w:rPr>
          <w:sz w:val="27"/>
        </w:rPr>
        <w:t xml:space="preserve"> 11 Основных положений, запрещается эксплуатация: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автомобилей, автобусов, автопоездов, прицепов, мотоциклов, мо</w:t>
      </w:r>
      <w:r>
        <w:rPr>
          <w:sz w:val="27"/>
        </w:rPr>
        <w:t xml:space="preserve">педов, тракторов и других самоходных машин, если их техническое состояние и оборудование не отвечают требованиям </w:t>
      </w:r>
      <w:hyperlink r:id="rId7" w:anchor="dst100819" w:history="1">
        <w:r>
          <w:rPr>
            <w:color w:val="0000FF"/>
            <w:sz w:val="27"/>
            <w:u w:val="single"/>
          </w:rPr>
          <w:t>Перечня</w:t>
        </w:r>
      </w:hyperlink>
      <w:r>
        <w:rPr>
          <w:sz w:val="27"/>
        </w:rPr>
        <w:t xml:space="preserve"> </w:t>
      </w:r>
      <w:r>
        <w:rPr>
          <w:sz w:val="27"/>
        </w:rPr>
        <w:t>неисправностей и условий, при которых запрещается эксплуатация транспортных средств (согласно приложению);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троллейбусов и трамваев при наличии хотя бы одной неисправности по соответствующим Правилам технической эксплуатации;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транспортных средств, не пр</w:t>
      </w:r>
      <w:r>
        <w:rPr>
          <w:sz w:val="27"/>
        </w:rPr>
        <w:t>ошедших в установленном порядке государственный технический осмотр или технический осмотр;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транспортных средств, оборудованных без соответствующего разрешения опознавательным знаком "Федеральная служба охраны Российской Федерации", проблесковыми маячками</w:t>
      </w:r>
      <w:r>
        <w:rPr>
          <w:sz w:val="27"/>
        </w:rPr>
        <w:t xml:space="preserve"> и (или) специальными звуковыми сигналами, с нанесенными на наружные поверхности специальными </w:t>
      </w:r>
      <w:r>
        <w:rPr>
          <w:sz w:val="27"/>
        </w:rPr>
        <w:t>цветографическими</w:t>
      </w:r>
      <w:r>
        <w:rPr>
          <w:sz w:val="27"/>
        </w:rPr>
        <w:t xml:space="preserve"> схемами, надписями и обозначениями, не соответствующими государственным стандартам Российской Федерации, без укрепленных на установленных местах</w:t>
      </w:r>
      <w:r>
        <w:rPr>
          <w:sz w:val="27"/>
        </w:rPr>
        <w:t xml:space="preserve"> регистрационных знаков, имеющих скрытые, поддельные, измененные номера узлов и агрегатов или регистрационные знаки;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- транспортных средств, владельцы которых не застраховали свою гражданскую ответственность в соответствии с </w:t>
      </w:r>
      <w:hyperlink r:id="rId8" w:anchor="dst0" w:history="1">
        <w:r>
          <w:rPr>
            <w:color w:val="0000FF"/>
            <w:sz w:val="27"/>
            <w:u w:val="single"/>
          </w:rPr>
          <w:t>законодательством</w:t>
        </w:r>
      </w:hyperlink>
      <w:r>
        <w:rPr>
          <w:sz w:val="27"/>
        </w:rPr>
        <w:t xml:space="preserve"> Российской Федерации;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- транспортных средств, имеющих на кузове (боковых поверхностях кузова) </w:t>
      </w:r>
      <w:r>
        <w:rPr>
          <w:sz w:val="27"/>
        </w:rPr>
        <w:t>цветографическую</w:t>
      </w:r>
      <w:r>
        <w:rPr>
          <w:sz w:val="27"/>
        </w:rPr>
        <w:t xml:space="preserve"> схему легкового такси и (или) на крыше - опознавательный фонарь легкового так</w:t>
      </w:r>
      <w:r>
        <w:rPr>
          <w:sz w:val="27"/>
        </w:rPr>
        <w:t xml:space="preserve">си, в случае отсутствия у водителя такого транспортного </w:t>
      </w:r>
      <w:r>
        <w:rPr>
          <w:sz w:val="27"/>
        </w:rPr>
        <w:t>средства</w:t>
      </w:r>
      <w:r>
        <w:rPr>
          <w:sz w:val="27"/>
        </w:rPr>
        <w:t xml:space="preserve"> выданного в установленном порядке разрешения на осуществление деятельности по перевозке пассажиров и багажа легковым такси;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транспортных средств, оборудованных проблесковыми маячками желтог</w:t>
      </w:r>
      <w:r>
        <w:rPr>
          <w:sz w:val="27"/>
        </w:rPr>
        <w:t xml:space="preserve">о или оранжевого цвета, не зарегистрированных в Государственной инспекции </w:t>
      </w:r>
      <w:r>
        <w:rPr>
          <w:sz w:val="27"/>
        </w:rPr>
        <w:t>безопасности дорожного движения Министерства внутренних дел Российской Федерации</w:t>
      </w:r>
      <w:r>
        <w:rPr>
          <w:sz w:val="27"/>
        </w:rPr>
        <w:t xml:space="preserve"> или иных органах, определяемых Правительством Российской Федерации (за исключением крупногабаритных т</w:t>
      </w:r>
      <w:r>
        <w:rPr>
          <w:sz w:val="27"/>
        </w:rPr>
        <w:t>ранспортных средств и транспортных средств, перевозящих взрывчатые, легковоспламеняющиеся, радиоактивные вещества и ядовитые вещества высокой степени опасности).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При квалификации действий лица по части 2 статьи 12.2 КоАП РФ необходимо учитывать, что объект</w:t>
      </w:r>
      <w:r>
        <w:rPr>
          <w:sz w:val="27"/>
        </w:rPr>
        <w:t>ивную сторону состава данного административного правонарушения, в частности, образуют действия лица по управлению транспортным средством: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без государственных регистрационных знаков (в том числе без одного из них);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- при наличии государственных регистраци</w:t>
      </w:r>
      <w:r>
        <w:rPr>
          <w:sz w:val="27"/>
        </w:rPr>
        <w:t>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- с государственными регистрационными знаками, оборудованными с применением материалов, препятствующих </w:t>
      </w:r>
      <w:r>
        <w:rPr>
          <w:sz w:val="27"/>
        </w:rPr>
        <w:t>или затрудняющих идентификацию этих знаков (в том числе только одного из них).</w:t>
      </w:r>
    </w:p>
    <w:p w:rsidR="00F551B9">
      <w:pPr>
        <w:jc w:val="both"/>
      </w:pPr>
      <w:r>
        <w:rPr>
          <w:sz w:val="27"/>
        </w:rPr>
        <w:t xml:space="preserve">(п. 5.1 </w:t>
      </w:r>
      <w:r>
        <w:rPr>
          <w:sz w:val="27"/>
        </w:rPr>
        <w:t>введен</w:t>
      </w:r>
      <w:r>
        <w:rPr>
          <w:sz w:val="27"/>
        </w:rPr>
        <w:t xml:space="preserve"> Постановлением Пленума Верховного Суда РФ от дата N 2).</w:t>
      </w:r>
    </w:p>
    <w:p w:rsidR="00F551B9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соответствии с </w:t>
      </w:r>
      <w:hyperlink r:id="rId9" w:history="1">
        <w:r>
          <w:rPr>
            <w:color w:val="0000FF"/>
            <w:sz w:val="27"/>
            <w:u w:val="single"/>
          </w:rPr>
          <w:t>частью 2 статьи 12.2</w:t>
        </w:r>
      </w:hyperlink>
      <w:r>
        <w:rPr>
          <w:sz w:val="27"/>
        </w:rPr>
        <w:t xml:space="preserve"> Кодекса Российской Федерации об административных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</w:t>
      </w:r>
      <w:r>
        <w:rPr>
          <w:sz w:val="27"/>
        </w:rPr>
        <w:t xml:space="preserve">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</w:t>
      </w:r>
      <w:hyperlink r:id="rId10" w:anchor="dst100027" w:history="1">
        <w:r>
          <w:rPr>
            <w:color w:val="0000FF"/>
            <w:sz w:val="27"/>
            <w:u w:val="single"/>
          </w:rPr>
          <w:t>видоизмененными</w:t>
        </w:r>
      </w:hyperlink>
      <w:r>
        <w:rPr>
          <w:sz w:val="27"/>
        </w:rPr>
        <w:t xml:space="preserve"> или оборудованными с применением </w:t>
      </w:r>
      <w:hyperlink r:id="rId10" w:anchor="dst100028" w:history="1">
        <w:r>
          <w:rPr>
            <w:color w:val="0000FF"/>
            <w:sz w:val="27"/>
            <w:u w:val="single"/>
          </w:rPr>
          <w:t>устройств или материалов</w:t>
        </w:r>
      </w:hyperlink>
      <w:r>
        <w:rPr>
          <w:sz w:val="27"/>
        </w:rPr>
        <w:t>, препятствующих идент</w:t>
      </w:r>
      <w:r>
        <w:rPr>
          <w:sz w:val="27"/>
        </w:rPr>
        <w:t>ификации государственных регистрационных знаков либо позволяющих их видоизменить</w:t>
      </w:r>
      <w:r>
        <w:rPr>
          <w:sz w:val="27"/>
        </w:rPr>
        <w:t xml:space="preserve"> или скрыть,</w:t>
      </w:r>
      <w:r>
        <w:rPr>
          <w:sz w:val="27"/>
        </w:rPr>
        <w:t xml:space="preserve">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F551B9">
      <w:pPr>
        <w:ind w:firstLine="708"/>
        <w:jc w:val="both"/>
      </w:pPr>
      <w:r>
        <w:rPr>
          <w:sz w:val="27"/>
        </w:rPr>
        <w:t>Судо</w:t>
      </w:r>
      <w:r>
        <w:rPr>
          <w:sz w:val="27"/>
        </w:rPr>
        <w:t xml:space="preserve">м установлено, что Денисенко Д.А. дата в время на адрес </w:t>
      </w:r>
      <w:r>
        <w:rPr>
          <w:sz w:val="27"/>
        </w:rPr>
        <w:t>адрес</w:t>
      </w:r>
      <w:r>
        <w:rPr>
          <w:sz w:val="27"/>
        </w:rPr>
        <w:t>, управлял транспортным средством автомобилем марки – марка автомобиля, где передний и задний государственные регистрационные знаки видоизменены с применением материала, препятствующего идентифик</w:t>
      </w:r>
      <w:r>
        <w:rPr>
          <w:sz w:val="27"/>
        </w:rPr>
        <w:t xml:space="preserve">ацию государственных регистрационных знаков, чем нарушил п. 2, п. 11 Основных положений Правил дорожного движения РФ, ответственность за которое предусмотрена ст. 12.2 ч. 2 Кодекса Российской Федерации об административных </w:t>
      </w:r>
      <w:r>
        <w:rPr>
          <w:sz w:val="27"/>
        </w:rPr>
        <w:t>правонарушениях</w:t>
      </w:r>
      <w:r>
        <w:rPr>
          <w:sz w:val="27"/>
        </w:rPr>
        <w:t>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Фактические обсто</w:t>
      </w:r>
      <w:r>
        <w:rPr>
          <w:sz w:val="27"/>
        </w:rPr>
        <w:t xml:space="preserve">ятельства дела подтверждаются собранными по делу доказательствами: </w:t>
      </w:r>
    </w:p>
    <w:p w:rsidR="00F551B9">
      <w:pPr>
        <w:spacing w:line="270" w:lineRule="atLeast"/>
        <w:ind w:firstLine="540"/>
        <w:jc w:val="both"/>
      </w:pPr>
      <w:r>
        <w:rPr>
          <w:sz w:val="27"/>
        </w:rPr>
        <w:t xml:space="preserve">- протоколом об административном правонарушении 23 АП телефон </w:t>
      </w:r>
      <w:r>
        <w:rPr>
          <w:sz w:val="27"/>
        </w:rPr>
        <w:t>от</w:t>
      </w:r>
      <w:r>
        <w:rPr>
          <w:sz w:val="27"/>
        </w:rPr>
        <w:t xml:space="preserve"> дата (</w:t>
      </w:r>
      <w:r>
        <w:rPr>
          <w:sz w:val="27"/>
        </w:rPr>
        <w:t>л.д</w:t>
      </w:r>
      <w:r>
        <w:rPr>
          <w:sz w:val="27"/>
        </w:rPr>
        <w:t xml:space="preserve">. 5); </w:t>
      </w:r>
    </w:p>
    <w:p w:rsidR="00F551B9">
      <w:pPr>
        <w:spacing w:line="270" w:lineRule="atLeast"/>
        <w:ind w:firstLine="540"/>
        <w:jc w:val="both"/>
      </w:pPr>
      <w:r>
        <w:rPr>
          <w:sz w:val="27"/>
        </w:rPr>
        <w:t>- фотоматериалом (</w:t>
      </w:r>
      <w:r>
        <w:rPr>
          <w:sz w:val="27"/>
        </w:rPr>
        <w:t>л.д</w:t>
      </w:r>
      <w:r>
        <w:rPr>
          <w:sz w:val="27"/>
        </w:rPr>
        <w:t>. 6);</w:t>
      </w:r>
    </w:p>
    <w:p w:rsidR="00F551B9">
      <w:pPr>
        <w:spacing w:line="270" w:lineRule="atLeast"/>
        <w:ind w:firstLine="540"/>
        <w:jc w:val="both"/>
      </w:pPr>
      <w:r>
        <w:rPr>
          <w:sz w:val="27"/>
        </w:rPr>
        <w:t>- рапортом инспектора ДПС ОВ ДПС ГИБДД Отдела МВД России по адрес лейтенанта пол</w:t>
      </w:r>
      <w:r>
        <w:rPr>
          <w:sz w:val="27"/>
        </w:rPr>
        <w:t xml:space="preserve">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 выявленном административном правонарушении от дата в отношении водителя Денисенко Д.А.; </w:t>
      </w:r>
    </w:p>
    <w:p w:rsidR="00F551B9">
      <w:pPr>
        <w:spacing w:line="270" w:lineRule="atLeast"/>
        <w:ind w:firstLine="540"/>
        <w:jc w:val="both"/>
      </w:pPr>
      <w:r>
        <w:rPr>
          <w:sz w:val="27"/>
        </w:rPr>
        <w:t>Как усматривается из материалов дела, Денисенко Д.А. в установленном законом порядке получал специальное право управления транспортными средствами и</w:t>
      </w:r>
      <w:r>
        <w:rPr>
          <w:sz w:val="27"/>
        </w:rPr>
        <w:t xml:space="preserve"> ему выдано ГИБДД 8208 водительское удостоверение телефон </w:t>
      </w:r>
      <w:r>
        <w:rPr>
          <w:sz w:val="27"/>
        </w:rPr>
        <w:t>от</w:t>
      </w:r>
      <w:r>
        <w:rPr>
          <w:sz w:val="27"/>
        </w:rPr>
        <w:t xml:space="preserve"> дата, кат. «А, А</w:t>
      </w:r>
      <w:r>
        <w:rPr>
          <w:sz w:val="27"/>
        </w:rPr>
        <w:t>1</w:t>
      </w:r>
      <w:r>
        <w:rPr>
          <w:sz w:val="27"/>
        </w:rPr>
        <w:t>, В, В1, С, С1, М» (</w:t>
      </w:r>
      <w:r>
        <w:rPr>
          <w:sz w:val="27"/>
        </w:rPr>
        <w:t>л.д</w:t>
      </w:r>
      <w:r>
        <w:rPr>
          <w:sz w:val="27"/>
        </w:rPr>
        <w:t>. 3).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>У суда не имеется оснований ставить под сомнение указанные документы, в связи с чем, признает их относимыми и допустимыми доказательствами.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Денисенко Д.А. образуют объективную сторону состава административного правонарушения, предусмотренного </w:t>
      </w:r>
      <w:hyperlink r:id="rId9" w:history="1">
        <w:r>
          <w:rPr>
            <w:color w:val="0000FF"/>
            <w:sz w:val="27"/>
            <w:u w:val="single"/>
          </w:rPr>
          <w:t xml:space="preserve">частью </w:t>
        </w:r>
        <w:r>
          <w:rPr>
            <w:color w:val="0000FF"/>
            <w:sz w:val="27"/>
            <w:u w:val="single"/>
          </w:rPr>
          <w:t>2 статьи 12.2</w:t>
        </w:r>
      </w:hyperlink>
      <w:r>
        <w:rPr>
          <w:sz w:val="27"/>
        </w:rPr>
        <w:t xml:space="preserve"> Кодекса Российской Федерации об административных правонарушениях. </w:t>
      </w:r>
    </w:p>
    <w:p w:rsidR="00F551B9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1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КоАП РФ, мировой судья пришел к обоснованному выводу о виновности Денисенко Д.А. в совершении административного правонарушения, предусмотренного </w:t>
      </w:r>
      <w:hyperlink r:id="rId12" w:history="1">
        <w:r>
          <w:rPr>
            <w:color w:val="0000FF"/>
            <w:sz w:val="27"/>
            <w:u w:val="single"/>
          </w:rPr>
          <w:t>ч. 2 ст. 12.2</w:t>
        </w:r>
      </w:hyperlink>
      <w:r>
        <w:rPr>
          <w:sz w:val="27"/>
        </w:rPr>
        <w:t xml:space="preserve"> КоАП РФ, поскольку Денисенко Д.А. управлял транспортным средством автомобилем марки – марка автомобиля, где передний и задний государственные</w:t>
      </w:r>
      <w:r>
        <w:rPr>
          <w:sz w:val="27"/>
        </w:rPr>
        <w:t xml:space="preserve"> регистрационные знаки видоизменены с применением</w:t>
      </w:r>
      <w:r>
        <w:rPr>
          <w:sz w:val="27"/>
        </w:rPr>
        <w:t xml:space="preserve"> материала, препятствующего идентификацию государственных регистрационных знаков.</w:t>
      </w:r>
    </w:p>
    <w:p w:rsidR="00F551B9">
      <w:pPr>
        <w:ind w:firstLine="708"/>
        <w:jc w:val="both"/>
      </w:pPr>
      <w:r>
        <w:rPr>
          <w:sz w:val="27"/>
        </w:rPr>
        <w:t xml:space="preserve">Требования нормы ч. 2 ст. 12.2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Денисенко Д.А. не соблюдены.</w:t>
      </w:r>
    </w:p>
    <w:p w:rsidR="00F551B9">
      <w:pPr>
        <w:ind w:firstLine="708"/>
        <w:jc w:val="both"/>
      </w:pPr>
      <w:r>
        <w:rPr>
          <w:sz w:val="27"/>
        </w:rPr>
        <w:t>Доказатель</w:t>
      </w:r>
      <w:r>
        <w:rPr>
          <w:sz w:val="27"/>
        </w:rPr>
        <w:t>ства по делу являются допустимыми.</w:t>
      </w:r>
    </w:p>
    <w:p w:rsidR="00F551B9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Денисенко Д.А. имеется состав правонарушения, предусмотренного ч. 2 ст. 12.2 КоАП РФ, а именно: управление транспортным средство</w:t>
      </w:r>
      <w:r>
        <w:rPr>
          <w:sz w:val="27"/>
        </w:rPr>
        <w:t xml:space="preserve">м с государственными регистрационными знаками, видоизмененными, оборудованными с применением </w:t>
      </w:r>
      <w:hyperlink r:id="rId10" w:anchor="dst100028" w:history="1">
        <w:r>
          <w:rPr>
            <w:color w:val="0000FF"/>
            <w:sz w:val="27"/>
            <w:u w:val="single"/>
          </w:rPr>
          <w:t>материалов</w:t>
        </w:r>
      </w:hyperlink>
      <w:r>
        <w:rPr>
          <w:sz w:val="27"/>
        </w:rPr>
        <w:t>, препятствующих идентифик</w:t>
      </w:r>
      <w:r>
        <w:rPr>
          <w:sz w:val="27"/>
        </w:rPr>
        <w:t>ации государственных регистрационных знаков.</w:t>
      </w:r>
    </w:p>
    <w:p w:rsidR="00F551B9">
      <w:pPr>
        <w:ind w:firstLine="708"/>
        <w:jc w:val="both"/>
      </w:pPr>
      <w:r>
        <w:rPr>
          <w:sz w:val="27"/>
        </w:rPr>
        <w:t>Оценивая собранные по делу доказательства в совокупности, мировой судья считает их достоверными, а вину Денисенко Д.А.</w:t>
      </w:r>
      <w:r>
        <w:rPr>
          <w:sz w:val="27"/>
        </w:rPr>
        <w:t xml:space="preserve">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F551B9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</w:t>
      </w:r>
      <w:r>
        <w:rPr>
          <w:sz w:val="27"/>
        </w:rPr>
        <w:t>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</w:t>
      </w:r>
      <w:r>
        <w:rPr>
          <w:sz w:val="27"/>
        </w:rPr>
        <w:t>и лицами.</w:t>
      </w:r>
    </w:p>
    <w:p w:rsidR="00F551B9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</w:t>
      </w:r>
      <w:r>
        <w:rPr>
          <w:sz w:val="27"/>
        </w:rPr>
        <w:t xml:space="preserve">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F551B9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подтвержда</w:t>
      </w:r>
      <w:r>
        <w:rPr>
          <w:sz w:val="27"/>
        </w:rPr>
        <w:t>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</w:t>
      </w:r>
      <w:r>
        <w:rPr>
          <w:sz w:val="27"/>
        </w:rPr>
        <w:t>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</w:t>
      </w:r>
      <w:r>
        <w:rPr>
          <w:sz w:val="27"/>
        </w:rPr>
        <w:t>оба достижения справедливого баланса публичных и частных интересов в рамках административного судопроизводства.</w:t>
      </w:r>
    </w:p>
    <w:p w:rsidR="00F551B9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выступают общественные отношения</w:t>
      </w:r>
      <w:r>
        <w:rPr>
          <w:sz w:val="27"/>
        </w:rPr>
        <w:t xml:space="preserve"> по поводу эксплуатации транспортного средства, обеспечению безопасности дорожного движения, учитывая полное признание вины, добровольное прекращение противоправного поведения лицом, совершившим административное правонарушение, нахождение на иждивении одно</w:t>
      </w:r>
      <w:r>
        <w:rPr>
          <w:sz w:val="27"/>
        </w:rPr>
        <w:t>го малолетнего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учитывая данные о личности Денисенко Д.</w:t>
      </w:r>
      <w:r>
        <w:rPr>
          <w:sz w:val="27"/>
        </w:rPr>
        <w:t>А., ранее не привлекаемого к ад</w:t>
      </w:r>
      <w:r>
        <w:rPr>
          <w:sz w:val="27"/>
        </w:rPr>
        <w:t>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мировой судья пришел к выводу о возможности назначения наказания в виде административного штра</w:t>
      </w:r>
      <w:r>
        <w:rPr>
          <w:sz w:val="27"/>
        </w:rPr>
        <w:t xml:space="preserve">фа, считая данное наказание достаточным для предупреждения совершения новых правонарушений. </w:t>
      </w:r>
    </w:p>
    <w:p w:rsidR="00F551B9">
      <w:pPr>
        <w:ind w:firstLine="708"/>
        <w:jc w:val="both"/>
      </w:pPr>
      <w:r>
        <w:rPr>
          <w:sz w:val="27"/>
        </w:rPr>
        <w:t xml:space="preserve">На основании изложенного и руководствуясь </w:t>
      </w:r>
      <w:hyperlink r:id="rId13" w:anchor="/document/12125267/entry/12204" w:history="1">
        <w:r>
          <w:rPr>
            <w:color w:val="0000FF"/>
            <w:sz w:val="27"/>
            <w:u w:val="single"/>
          </w:rPr>
          <w:t>ст.ст.12.2 ч.4</w:t>
        </w:r>
      </w:hyperlink>
      <w:r>
        <w:rPr>
          <w:sz w:val="27"/>
        </w:rPr>
        <w:t xml:space="preserve"> КоАП РФ, </w:t>
      </w:r>
      <w:hyperlink r:id="rId13" w:anchor="/document/12125267/entry/41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4.1-4.3</w:t>
        </w:r>
      </w:hyperlink>
      <w:r>
        <w:rPr>
          <w:sz w:val="27"/>
        </w:rPr>
        <w:t xml:space="preserve">, </w:t>
      </w:r>
      <w:hyperlink r:id="rId13" w:anchor="/document/12125267/entry/299" w:history="1">
        <w:r>
          <w:rPr>
            <w:color w:val="0000FF"/>
            <w:sz w:val="27"/>
            <w:u w:val="single"/>
          </w:rPr>
          <w:t>29.9- 29.11</w:t>
        </w:r>
      </w:hyperlink>
      <w:r>
        <w:rPr>
          <w:sz w:val="27"/>
        </w:rPr>
        <w:t xml:space="preserve"> КоАП РФ, мировой судья</w:t>
      </w:r>
    </w:p>
    <w:p w:rsidR="00F551B9" w:rsidP="000D668A">
      <w:pPr>
        <w:jc w:val="center"/>
      </w:pPr>
      <w:r>
        <w:rPr>
          <w:b/>
          <w:sz w:val="27"/>
        </w:rPr>
        <w:t>ПОСТАНОВИЛ:</w:t>
      </w:r>
    </w:p>
    <w:p w:rsidR="00F551B9">
      <w:pPr>
        <w:ind w:firstLine="708"/>
        <w:jc w:val="both"/>
      </w:pPr>
      <w:r>
        <w:rPr>
          <w:b/>
          <w:sz w:val="27"/>
        </w:rPr>
        <w:t>Денисенко Дениса Анатольевича</w:t>
      </w:r>
      <w:r>
        <w:rPr>
          <w:sz w:val="27"/>
        </w:rPr>
        <w:t xml:space="preserve"> признать виновным в совершении ад</w:t>
      </w:r>
      <w:r>
        <w:rPr>
          <w:sz w:val="27"/>
        </w:rPr>
        <w:t>министративного правонарушения, предусмотренного ч. 2 ст. 12.2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5 000 (пять тысяч) рублей.</w:t>
      </w:r>
    </w:p>
    <w:p w:rsidR="00F551B9">
      <w:pPr>
        <w:ind w:firstLine="708"/>
        <w:jc w:val="both"/>
      </w:pPr>
      <w:r>
        <w:rPr>
          <w:sz w:val="27"/>
        </w:rPr>
        <w:t>Штраф подлежит у</w:t>
      </w:r>
      <w:r>
        <w:rPr>
          <w:sz w:val="27"/>
        </w:rPr>
        <w:t xml:space="preserve">плате по реквизитам: получатель платежа: УФК по Краснодарскому краю (Отдел МВД России по адрес),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03100643000000011800, банк получателя: ЮЖНОЕ ГУ БАНКА РОССИИ//УФК </w:t>
      </w:r>
      <w:r>
        <w:rPr>
          <w:sz w:val="27"/>
        </w:rPr>
        <w:t xml:space="preserve">по Краснодарскому краю г. Краснодар, КБК 18811601123010001140, </w:t>
      </w:r>
      <w:r>
        <w:rPr>
          <w:sz w:val="27"/>
        </w:rPr>
        <w:t>БИК телефон, ОКТМО телефон, УИН 18810423210440001059, назначение платежа – административный штраф.</w:t>
      </w:r>
    </w:p>
    <w:p w:rsidR="00F551B9">
      <w:pPr>
        <w:ind w:firstLine="708"/>
        <w:jc w:val="both"/>
      </w:pPr>
      <w:r>
        <w:rPr>
          <w:sz w:val="27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</w:t>
      </w:r>
      <w:r>
        <w:rPr>
          <w:sz w:val="27"/>
        </w:rPr>
        <w:t>круг Саки) Республики Крым, расположенном по адресу: ул. Трудовая, 8, г. Саки, Республика Крым.</w:t>
      </w:r>
    </w:p>
    <w:p w:rsidR="00F551B9">
      <w:pPr>
        <w:ind w:firstLine="708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>
        <w:rPr>
          <w:sz w:val="27"/>
        </w:rPr>
        <w:t xml:space="preserve"> вступления постановления о наложении административного штрафа в законную силу.</w:t>
      </w:r>
    </w:p>
    <w:p w:rsidR="00F551B9">
      <w:pPr>
        <w:ind w:firstLine="708"/>
        <w:jc w:val="both"/>
      </w:pPr>
      <w:r>
        <w:rPr>
          <w:sz w:val="27"/>
        </w:rPr>
        <w:t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</w:t>
      </w:r>
      <w:r>
        <w:rPr>
          <w:sz w:val="27"/>
        </w:rPr>
        <w:t xml:space="preserve">усмотренного </w:t>
      </w:r>
      <w:hyperlink r:id="rId14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исключением административных правонарушений, предусмотренных </w:t>
      </w:r>
      <w:hyperlink r:id="rId15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, </w:t>
      </w:r>
      <w:hyperlink r:id="rId16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17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18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19" w:history="1">
        <w:r>
          <w:rPr>
            <w:color w:val="0000FF"/>
            <w:sz w:val="27"/>
            <w:u w:val="single"/>
          </w:rPr>
          <w:t>частью 3 статьи 12.12</w:t>
        </w:r>
      </w:hyperlink>
      <w:r>
        <w:rPr>
          <w:sz w:val="27"/>
        </w:rPr>
        <w:t xml:space="preserve">, </w:t>
      </w:r>
      <w:hyperlink r:id="rId20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21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22" w:history="1">
        <w:r>
          <w:rPr>
            <w:color w:val="0000FF"/>
            <w:sz w:val="27"/>
            <w:u w:val="single"/>
          </w:rPr>
          <w:t>статьями 12.24</w:t>
        </w:r>
      </w:hyperlink>
      <w:r>
        <w:rPr>
          <w:sz w:val="27"/>
        </w:rPr>
        <w:t xml:space="preserve">, </w:t>
      </w:r>
      <w:hyperlink r:id="rId23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>,</w:t>
      </w:r>
      <w:r>
        <w:rPr>
          <w:sz w:val="27"/>
        </w:rPr>
        <w:t xml:space="preserve"> </w:t>
      </w:r>
      <w:hyperlink r:id="rId24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 xml:space="preserve"> настоящего Кодекса, </w:t>
      </w:r>
      <w:r>
        <w:rPr>
          <w:sz w:val="27"/>
          <w:u w:val="single"/>
        </w:rPr>
        <w:t>не позднее двадцати дней со дня вынесения постановления о наложении административного</w:t>
      </w:r>
      <w:r>
        <w:rPr>
          <w:sz w:val="27"/>
          <w:u w:val="single"/>
        </w:rPr>
        <w:t xml:space="preserve">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7"/>
        </w:rPr>
        <w:t>. В случае, если исполнение постановления о назначении административного штрафа было отсрочено либо рассрочено судьей, органом, должностным лицом</w:t>
      </w:r>
      <w:r>
        <w:rPr>
          <w:sz w:val="27"/>
        </w:rPr>
        <w:t>, вынесшими постановление, административный штраф уплачивается в полном размере.</w:t>
      </w:r>
    </w:p>
    <w:p w:rsidR="00F551B9">
      <w:pPr>
        <w:widowControl w:val="0"/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</w:t>
      </w:r>
      <w:r>
        <w:rPr>
          <w:sz w:val="27"/>
        </w:rPr>
        <w:t>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rPr>
          <w:sz w:val="27"/>
        </w:rPr>
        <w:t>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F551B9">
      <w:pPr>
        <w:widowControl w:val="0"/>
        <w:ind w:firstLine="426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</w:t>
      </w:r>
      <w:r>
        <w:rPr>
          <w:sz w:val="27"/>
        </w:rPr>
        <w:t xml:space="preserve">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F551B9">
      <w:pPr>
        <w:ind w:firstLine="426"/>
        <w:jc w:val="both"/>
      </w:pPr>
      <w:r>
        <w:rPr>
          <w:sz w:val="27"/>
        </w:rPr>
        <w:t xml:space="preserve">Мировой судья                                                                         </w:t>
      </w:r>
      <w:r>
        <w:rPr>
          <w:sz w:val="27"/>
        </w:rPr>
        <w:t>Е.В. Костюкова</w:t>
      </w:r>
    </w:p>
    <w:p w:rsidR="00F551B9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B9"/>
    <w:rsid w:val="000D668A"/>
    <w:rsid w:val="00F551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27611/22a8021e55a34bf836a3ee20ba0408f95c24c1bc/" TargetMode="External" /><Relationship Id="rId11" Type="http://schemas.openxmlformats.org/officeDocument/2006/relationships/hyperlink" Target="consultantplus://offline/ref=2BF2EED64918E68C021C6197DC37CA833B897C57C4EBF8D286C326AA94C5C3822D53F80F01BFD03C1C2AM" TargetMode="External" /><Relationship Id="rId12" Type="http://schemas.openxmlformats.org/officeDocument/2006/relationships/hyperlink" Target="consultantplus://offline/ref=2BF2EED64918E68C021C6197DC37CA833B897C57C4EBF8D286C326AA94C5C3822D53F808081B24M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consultantplus://offline/ref=B9C31764FF27CA51C66053492A8434EFB9F4216FB231DFC7D96EC7681EE8A838CA6ED2C0F1C52238Z9NEN" TargetMode="External" /><Relationship Id="rId15" Type="http://schemas.openxmlformats.org/officeDocument/2006/relationships/hyperlink" Target="consultantplus://offline/ref=B9C31764FF27CA51C66053492A8434EFB9F4216FB231DFC7D96EC7681EE8A838CA6ED2C5F3C0Z2NEN" TargetMode="External" /><Relationship Id="rId16" Type="http://schemas.openxmlformats.org/officeDocument/2006/relationships/hyperlink" Target="consultantplus://offline/ref=B9C31764FF27CA51C66053492A8434EFB9F4216FB231DFC7D96EC7681EE8A838CA6ED2C5F3C2Z2NBN" TargetMode="External" /><Relationship Id="rId17" Type="http://schemas.openxmlformats.org/officeDocument/2006/relationships/hyperlink" Target="consultantplus://offline/ref=B9C31764FF27CA51C66053492A8434EFB9F4216FB231DFC7D96EC7681EE8A838CA6ED2C5F3CDZ2NEN" TargetMode="External" /><Relationship Id="rId18" Type="http://schemas.openxmlformats.org/officeDocument/2006/relationships/hyperlink" Target="consultantplus://offline/ref=B9C31764FF27CA51C66053492A8434EFB9F4216FB231DFC7D96EC7681EE8A838CA6ED2C5F3CDZ2NCN" TargetMode="External" /><Relationship Id="rId19" Type="http://schemas.openxmlformats.org/officeDocument/2006/relationships/hyperlink" Target="consultantplus://offline/ref=B9C31764FF27CA51C66053492A8434EFB9F4216FB231DFC7D96EC7681EE8A838CA6ED2C5F3CCZ2NF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2F9C6Z2N2N" TargetMode="External" /><Relationship Id="rId21" Type="http://schemas.openxmlformats.org/officeDocument/2006/relationships/hyperlink" Target="consultantplus://offline/ref=B9C31764FF27CA51C66053492A8434EFB9F4216FB231DFC7D96EC7681EE8A838CA6ED2C2F9C1Z2NAN" TargetMode="External" /><Relationship Id="rId22" Type="http://schemas.openxmlformats.org/officeDocument/2006/relationships/hyperlink" Target="consultantplus://offline/ref=B9C31764FF27CA51C66053492A8434EFB9F4216FB231DFC7D96EC7681EE8A838CA6ED2C4F1ZCN5N" TargetMode="External" /><Relationship Id="rId23" Type="http://schemas.openxmlformats.org/officeDocument/2006/relationships/hyperlink" Target="consultantplus://offline/ref=B9C31764FF27CA51C66053492A8434EFB9F4216FB231DFC7D96EC7681EE8A838CA6ED2C5F2C4Z2N2N" TargetMode="External" /><Relationship Id="rId24" Type="http://schemas.openxmlformats.org/officeDocument/2006/relationships/hyperlink" Target="consultantplus://offline/ref=B9C31764FF27CA51C66053492A8434EFB9F4216FB231DFC7D96EC7681EE8A838CA6ED2C3F4C6Z2NDN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36493/" TargetMode="External" /><Relationship Id="rId5" Type="http://schemas.openxmlformats.org/officeDocument/2006/relationships/hyperlink" Target="consultantplus://offline/ref=CE89CD764D9B217FEBC38F0790EA848D70403EF8E6D9C251BEEA9DF2BA29CC79E10693C6715362CEu9wDM" TargetMode="External" /><Relationship Id="rId6" Type="http://schemas.openxmlformats.org/officeDocument/2006/relationships/hyperlink" Target="consultantplus://offline/ref=CE89CD764D9B217FEBC38F0790EA848D70403EF8E6D9C251BEEA9DF2BA29CC79E10693C579u5w1M" TargetMode="External" /><Relationship Id="rId7" Type="http://schemas.openxmlformats.org/officeDocument/2006/relationships/hyperlink" Target="http://www.consultant.ru/document/cons_doc_LAW_373615/f22216f825c9e6622c19a794206ff08316ae57be/" TargetMode="External" /><Relationship Id="rId8" Type="http://schemas.openxmlformats.org/officeDocument/2006/relationships/hyperlink" Target="http://www.consultant.ru/document/cons_doc_LAW_339598/" TargetMode="External" /><Relationship Id="rId9" Type="http://schemas.openxmlformats.org/officeDocument/2006/relationships/hyperlink" Target="consultantplus://offline/ref=CE89CD764D9B217FEBC38F0790EA848D70403AFCEADAC251BEEA9DF2BA29CC79E10693C178u5wA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