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05994" w:rsidP="009218D0">
      <w:pPr>
        <w:ind w:firstLine="708"/>
        <w:jc w:val="right"/>
      </w:pPr>
      <w:r>
        <w:rPr>
          <w:sz w:val="28"/>
        </w:rPr>
        <w:t>Дело № 5-72-97/2024</w:t>
      </w:r>
    </w:p>
    <w:p w:rsidR="00605994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60599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05994" w:rsidP="009218D0">
      <w:pPr>
        <w:spacing w:after="160"/>
        <w:ind w:firstLine="708"/>
        <w:jc w:val="both"/>
      </w:pPr>
      <w:r>
        <w:rPr>
          <w:sz w:val="28"/>
        </w:rPr>
        <w:t xml:space="preserve">18 апреля 2024 года                                                                           </w:t>
      </w:r>
      <w:r>
        <w:rPr>
          <w:sz w:val="28"/>
        </w:rPr>
        <w:t>г. Саки</w:t>
      </w:r>
    </w:p>
    <w:p w:rsidR="0060599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</w:t>
      </w:r>
    </w:p>
    <w:p w:rsidR="00605994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Нестеренко А.Л.,</w:t>
      </w:r>
    </w:p>
    <w:p w:rsidR="00605994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605994">
      <w:pPr>
        <w:ind w:firstLine="708"/>
        <w:jc w:val="both"/>
      </w:pPr>
      <w:r>
        <w:rPr>
          <w:b/>
          <w:sz w:val="28"/>
        </w:rPr>
        <w:t>Нестеренко Александра Леонидовича</w:t>
      </w:r>
      <w:r>
        <w:rPr>
          <w:sz w:val="28"/>
        </w:rPr>
        <w:t>, паспортные данные, гражданина РФ (паспортные данные), получившего среднее образование, холостого, несовершеннолетних детей не имеющего, являющегося ИП, ранее не привле</w:t>
      </w:r>
      <w:r>
        <w:rPr>
          <w:sz w:val="28"/>
        </w:rPr>
        <w:t>каемого к административной ответственности, зарегистрированного и проживающего по адресу: адрес,</w:t>
      </w:r>
    </w:p>
    <w:p w:rsidR="00605994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</w:t>
      </w:r>
      <w:r>
        <w:rPr>
          <w:sz w:val="28"/>
        </w:rPr>
        <w:t xml:space="preserve">рушениях, </w:t>
      </w:r>
    </w:p>
    <w:p w:rsidR="00605994">
      <w:pPr>
        <w:spacing w:after="160"/>
        <w:jc w:val="center"/>
      </w:pPr>
      <w:r>
        <w:rPr>
          <w:b/>
          <w:sz w:val="28"/>
        </w:rPr>
        <w:t>УСТАНОВИЛ:</w:t>
      </w:r>
    </w:p>
    <w:p w:rsidR="00605994">
      <w:pPr>
        <w:ind w:firstLine="708"/>
        <w:jc w:val="both"/>
      </w:pPr>
      <w:r>
        <w:rPr>
          <w:sz w:val="28"/>
        </w:rPr>
        <w:t xml:space="preserve">Нестеренко А.Л.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мопедом марки марка автомобиля, без государственного регистрационного знака, принадлежащим ему, не выполнил законное требование уполномоченного должностног</w:t>
      </w:r>
      <w:r>
        <w:rPr>
          <w:sz w:val="28"/>
        </w:rPr>
        <w:t>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</w:t>
      </w:r>
      <w:r>
        <w:rPr>
          <w:sz w:val="28"/>
        </w:rPr>
        <w:t>отренное ч. 1 ст. 12.26 КоАП РФ. Данное деяние не является уголовно наказуемым.</w:t>
      </w:r>
    </w:p>
    <w:p w:rsidR="00605994">
      <w:pPr>
        <w:ind w:firstLine="708"/>
        <w:jc w:val="both"/>
      </w:pPr>
      <w:r>
        <w:rPr>
          <w:sz w:val="28"/>
        </w:rPr>
        <w:t>В судебном заседании Нестеренко А.Л. вину в совершенном административном правонарушении признал полностью. Не оспаривал факт отказа от выполнения законного требования уполномоч</w:t>
      </w:r>
      <w:r>
        <w:rPr>
          <w:sz w:val="28"/>
        </w:rPr>
        <w:t xml:space="preserve">енного должностного лица о прохождении медицинского освидетельствования на состояние опьянения, пояснив, что им было пройдено освидетельствование на состояние алкогольного опьянения на месте остановки транспортного средства, результат которого не превысил </w:t>
      </w:r>
      <w:r>
        <w:rPr>
          <w:sz w:val="28"/>
        </w:rPr>
        <w:t xml:space="preserve">допустимую норму. В Больницу не поехал, поскольку было позднее время, устал после работы и хотел спать. В содеянном раскаялся. </w:t>
      </w:r>
    </w:p>
    <w:p w:rsidR="00605994">
      <w:pPr>
        <w:ind w:firstLine="708"/>
        <w:jc w:val="both"/>
      </w:pPr>
      <w:r>
        <w:rPr>
          <w:sz w:val="28"/>
        </w:rPr>
        <w:t>Выслушав Нестеренко А.Л., исследовав письменные доказательства и фактические данные в совокупности, мировой судья пришел к следу</w:t>
      </w:r>
      <w:r>
        <w:rPr>
          <w:sz w:val="28"/>
        </w:rPr>
        <w:t>ющему.</w:t>
      </w:r>
    </w:p>
    <w:p w:rsidR="00605994">
      <w:pPr>
        <w:ind w:firstLine="708"/>
        <w:jc w:val="both"/>
      </w:pPr>
      <w:r>
        <w:rPr>
          <w:sz w:val="28"/>
        </w:rPr>
        <w:t xml:space="preserve"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</w:t>
      </w:r>
      <w:r>
        <w:rPr>
          <w:sz w:val="28"/>
        </w:rPr>
        <w:t>в порядке, установленных законом.</w:t>
      </w:r>
    </w:p>
    <w:p w:rsidR="00605994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</w:t>
      </w:r>
      <w:r>
        <w:rPr>
          <w:sz w:val="28"/>
        </w:rPr>
        <w:t>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05994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</w:t>
      </w:r>
      <w:r>
        <w:rPr>
          <w:sz w:val="28"/>
        </w:rPr>
        <w:t>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</w:t>
      </w:r>
      <w:r>
        <w:rPr>
          <w:sz w:val="28"/>
        </w:rPr>
        <w:t>тивной ответственности, а также иные обстоятельства, имеющие значение для правильного разрешения дела.</w:t>
      </w:r>
    </w:p>
    <w:p w:rsidR="00605994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</w:t>
      </w:r>
      <w:r>
        <w:rPr>
          <w:sz w:val="28"/>
        </w:rPr>
        <w:t>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</w:t>
      </w:r>
      <w:r>
        <w:rPr>
          <w:sz w:val="28"/>
        </w:rPr>
        <w:t>щественными доказательствами.</w:t>
      </w:r>
    </w:p>
    <w:p w:rsidR="00605994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05994">
      <w:pPr>
        <w:ind w:firstLine="708"/>
        <w:jc w:val="both"/>
      </w:pPr>
      <w:r>
        <w:rPr>
          <w:sz w:val="28"/>
        </w:rPr>
        <w:t>Понятие админист</w:t>
      </w:r>
      <w:r>
        <w:rPr>
          <w:sz w:val="28"/>
        </w:rPr>
        <w:t>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</w:t>
      </w:r>
      <w:r>
        <w:rPr>
          <w:sz w:val="28"/>
        </w:rPr>
        <w:t>ийской Федерации об административных правонарушениях установлена административная ответственность.</w:t>
      </w:r>
    </w:p>
    <w:p w:rsidR="00605994">
      <w:pPr>
        <w:ind w:firstLine="708"/>
        <w:jc w:val="both"/>
      </w:pPr>
      <w:r>
        <w:rPr>
          <w:sz w:val="28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</w:t>
      </w:r>
      <w:r>
        <w:rPr>
          <w:sz w:val="28"/>
        </w:rPr>
        <w:t xml:space="preserve">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</w:t>
      </w:r>
      <w:r>
        <w:rPr>
          <w:sz w:val="28"/>
        </w:rPr>
        <w:t>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605994">
      <w:pPr>
        <w:ind w:firstLine="708"/>
        <w:jc w:val="both"/>
      </w:pPr>
      <w:r>
        <w:rPr>
          <w:sz w:val="28"/>
        </w:rPr>
        <w:t>Согласно пункта 11 Постановления Пленума Верховного Суда РФ от дата № 20 «О нек</w:t>
      </w:r>
      <w:r>
        <w:rPr>
          <w:sz w:val="28"/>
        </w:rPr>
        <w:t>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надлежит учитывать, что отказ от выполнения законных треб</w:t>
      </w:r>
      <w:r>
        <w:rPr>
          <w:sz w:val="28"/>
        </w:rPr>
        <w:t xml:space="preserve">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5" w:anchor="dst4319" w:history="1">
        <w:r>
          <w:rPr>
            <w:color w:val="0000FF"/>
            <w:sz w:val="28"/>
            <w:u w:val="single"/>
          </w:rPr>
          <w:t>статьей 12.26</w:t>
        </w:r>
      </w:hyperlink>
      <w:r>
        <w:rPr>
          <w:sz w:val="28"/>
        </w:rPr>
        <w:t xml:space="preserve"> </w:t>
      </w:r>
      <w:r>
        <w:rPr>
          <w:sz w:val="28"/>
        </w:rPr>
        <w:t>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</w:t>
      </w:r>
      <w:r>
        <w:rPr>
          <w:sz w:val="28"/>
        </w:rPr>
        <w:t>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rPr>
          <w:sz w:val="28"/>
        </w:rPr>
        <w:t xml:space="preserve"> Фак</w:t>
      </w:r>
      <w:r>
        <w:rPr>
          <w:sz w:val="28"/>
        </w:rPr>
        <w:t>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605994">
      <w:pPr>
        <w:ind w:firstLine="708"/>
        <w:jc w:val="both"/>
      </w:pPr>
      <w:r>
        <w:rPr>
          <w:sz w:val="28"/>
        </w:rPr>
        <w:t>Администр</w:t>
      </w:r>
      <w:r>
        <w:rPr>
          <w:sz w:val="28"/>
        </w:rPr>
        <w:t>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</w:t>
      </w:r>
      <w:r>
        <w:rPr>
          <w:sz w:val="28"/>
        </w:rPr>
        <w:t>казуемого деяния, предусмотрена ч. 1 ст. 12.26 КоАП РФ.</w:t>
      </w:r>
    </w:p>
    <w:p w:rsidR="00605994">
      <w:pPr>
        <w:ind w:firstLine="708"/>
        <w:jc w:val="both"/>
      </w:pPr>
      <w:r>
        <w:rPr>
          <w:sz w:val="28"/>
        </w:rPr>
        <w:t>По смыслу закона основанием привлечения к 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медици</w:t>
      </w:r>
      <w:r>
        <w:rPr>
          <w:sz w:val="28"/>
        </w:rPr>
        <w:t xml:space="preserve">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605994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</w:t>
      </w:r>
      <w:r>
        <w:rPr>
          <w:sz w:val="28"/>
        </w:rPr>
        <w:t xml:space="preserve"> в соответствии с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</w:t>
      </w:r>
      <w:r>
        <w:rPr>
          <w:sz w:val="28"/>
        </w:rPr>
        <w:t>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(далее – Правила).</w:t>
      </w:r>
    </w:p>
    <w:p w:rsidR="00605994">
      <w:pPr>
        <w:ind w:firstLine="708"/>
        <w:jc w:val="both"/>
      </w:pPr>
      <w:r>
        <w:rPr>
          <w:sz w:val="28"/>
        </w:rPr>
        <w:t xml:space="preserve">Согласно пункту 8 раздела III Правил, направлению на </w:t>
      </w:r>
      <w:r>
        <w:rPr>
          <w:sz w:val="28"/>
        </w:rPr>
        <w:t>медицинское освидетельствование на состояние опьянения водитель транспортного средства подлежит:</w:t>
      </w:r>
    </w:p>
    <w:p w:rsidR="00605994">
      <w:pPr>
        <w:ind w:firstLine="708"/>
        <w:jc w:val="both"/>
      </w:pPr>
      <w:r>
        <w:rPr>
          <w:sz w:val="28"/>
        </w:rPr>
        <w:t>а) при отказе от прохождения освидетельствования на состояние алкогольного опьянения;</w:t>
      </w:r>
    </w:p>
    <w:p w:rsidR="00605994">
      <w:pPr>
        <w:ind w:firstLine="708"/>
        <w:jc w:val="both"/>
      </w:pPr>
      <w:r>
        <w:rPr>
          <w:sz w:val="28"/>
        </w:rPr>
        <w:t>б) при несогласии с результатами освидетельствования на состояние алкогол</w:t>
      </w:r>
      <w:r>
        <w:rPr>
          <w:sz w:val="28"/>
        </w:rPr>
        <w:t>ьного опьянения;</w:t>
      </w:r>
    </w:p>
    <w:p w:rsidR="00605994">
      <w:pPr>
        <w:ind w:firstLine="708"/>
        <w:jc w:val="both"/>
      </w:pPr>
      <w:r>
        <w:rPr>
          <w:sz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05994">
      <w:pPr>
        <w:ind w:firstLine="708"/>
        <w:jc w:val="both"/>
      </w:pPr>
      <w:r>
        <w:rPr>
          <w:sz w:val="28"/>
        </w:rPr>
        <w:t>Направление водителя транспортного сред</w:t>
      </w:r>
      <w:r>
        <w:rPr>
          <w:sz w:val="28"/>
        </w:rPr>
        <w:t>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</w:t>
      </w:r>
      <w:r>
        <w:rPr>
          <w:sz w:val="28"/>
        </w:rPr>
        <w:t>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</w:t>
      </w:r>
      <w:r>
        <w:rPr>
          <w:sz w:val="28"/>
        </w:rPr>
        <w:t xml:space="preserve"> задач в области</w:t>
      </w:r>
      <w:r>
        <w:rPr>
          <w:sz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605994">
      <w:pPr>
        <w:ind w:firstLine="708"/>
        <w:jc w:val="both"/>
      </w:pPr>
      <w:r>
        <w:rPr>
          <w:sz w:val="28"/>
        </w:rPr>
        <w:t xml:space="preserve">О направлении на медицинское освидетельствование на состояние опьянения составляется </w:t>
      </w:r>
      <w:hyperlink r:id="rId6" w:anchor="block_2000" w:history="1">
        <w:r>
          <w:rPr>
            <w:color w:val="0000FF"/>
            <w:sz w:val="28"/>
            <w:u w:val="single"/>
          </w:rPr>
          <w:t>протокол</w:t>
        </w:r>
      </w:hyperlink>
      <w:r>
        <w:rPr>
          <w:sz w:val="28"/>
        </w:rPr>
        <w:t xml:space="preserve">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</w:t>
      </w:r>
      <w:r>
        <w:rPr>
          <w:sz w:val="28"/>
        </w:rPr>
        <w:t xml:space="preserve">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(пункт 9 Правил).</w:t>
      </w:r>
    </w:p>
    <w:p w:rsidR="00605994">
      <w:pPr>
        <w:ind w:firstLine="708"/>
        <w:jc w:val="both"/>
      </w:pPr>
      <w:r>
        <w:rPr>
          <w:sz w:val="28"/>
        </w:rPr>
        <w:t>Согласно протоколу об административном прав</w:t>
      </w:r>
      <w:r>
        <w:rPr>
          <w:sz w:val="28"/>
        </w:rPr>
        <w:t xml:space="preserve">онарушении 82 АП № 240910 от дата, он был составлен в отношении Нестеренко А.Л.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марка автомобиля, без государственного регистрационного знака, принадлежащим ему, не </w:t>
      </w:r>
      <w:r>
        <w:rPr>
          <w:sz w:val="28"/>
        </w:rPr>
        <w:t>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</w:t>
      </w:r>
      <w:r>
        <w:rPr>
          <w:sz w:val="28"/>
        </w:rPr>
        <w:t>ивное правонарушение,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605994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605994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001635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Нестеренко А.Л. от управления транспортным средством послужило наличие следующих признаков опьянения: запах алкоголя изо р</w:t>
      </w:r>
      <w:r>
        <w:rPr>
          <w:sz w:val="28"/>
        </w:rPr>
        <w:t xml:space="preserve">та, неустойчивость позы.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(л.д.2).</w:t>
      </w:r>
    </w:p>
    <w:p w:rsidR="00605994">
      <w:pPr>
        <w:ind w:firstLine="708"/>
        <w:jc w:val="both"/>
      </w:pPr>
      <w:r>
        <w:rPr>
          <w:sz w:val="28"/>
        </w:rPr>
        <w:t>- актом освидетельствования на состояние а</w:t>
      </w:r>
      <w:r>
        <w:rPr>
          <w:sz w:val="28"/>
        </w:rPr>
        <w:t xml:space="preserve">лкогольного опьянения 82 АО № 037276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которого были приняты меры к проведению освидетельствования Нестеренко А.Л. на состояние алкогольного опьянения, в связи с наличием у Нестеренко А.Л. признаков алкогольного опьянения: запах алкоголя из</w:t>
      </w:r>
      <w:r>
        <w:rPr>
          <w:sz w:val="28"/>
        </w:rPr>
        <w:t xml:space="preserve">о рта, неустойчивость позы. По результатам освидетельствования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</w:t>
      </w:r>
      <w:r>
        <w:rPr>
          <w:sz w:val="28"/>
        </w:rPr>
        <w:t>Drager</w:t>
      </w:r>
      <w:r>
        <w:rPr>
          <w:sz w:val="28"/>
        </w:rPr>
        <w:t xml:space="preserve"> 6810, заводской номер АRСЕ 0270 (</w:t>
      </w:r>
      <w:r>
        <w:rPr>
          <w:sz w:val="28"/>
        </w:rPr>
        <w:t>поверен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состояние опьянения не установлено (показания прибора 0.14 мг/л), чт</w:t>
      </w:r>
      <w:r>
        <w:rPr>
          <w:sz w:val="28"/>
        </w:rPr>
        <w:t>о подтверждается соответствующими записями в данном акте, а также бумажным носителем с результатами освидетельствования (л.д.3, 4);</w:t>
      </w:r>
    </w:p>
    <w:p w:rsidR="00605994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адрес № 018531 от дата, основанием для </w:t>
      </w:r>
      <w:r>
        <w:rPr>
          <w:sz w:val="28"/>
        </w:rPr>
        <w:t>которого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и согласно которому Нестеренко А.Л. отказался</w:t>
      </w:r>
      <w:r>
        <w:rPr>
          <w:sz w:val="28"/>
        </w:rPr>
        <w:t xml:space="preserve"> от медицинского освидетельствования на состояние опьянения, что подтверждается соответствующими записями в данном протоколе (л.д.6);</w:t>
      </w:r>
    </w:p>
    <w:p w:rsidR="00605994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(л.д.9).</w:t>
      </w:r>
    </w:p>
    <w:p w:rsidR="00605994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 № 07</w:t>
      </w:r>
      <w:r>
        <w:rPr>
          <w:sz w:val="28"/>
        </w:rPr>
        <w:t xml:space="preserve">3950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было задержано транспортное средство – мопед марки марка автомобиля, без государственного регистрационного знака, и передано для транспортировки и помещения на специализированную стоянку, расположенную по адресу: адрес, наименование организаци</w:t>
      </w:r>
      <w:r>
        <w:rPr>
          <w:sz w:val="28"/>
        </w:rPr>
        <w:t>и (л.д.7).</w:t>
      </w:r>
    </w:p>
    <w:p w:rsidR="00605994">
      <w:pPr>
        <w:ind w:firstLine="708"/>
        <w:jc w:val="both"/>
      </w:pPr>
      <w:r>
        <w:rPr>
          <w:sz w:val="28"/>
        </w:rPr>
        <w:t xml:space="preserve">Рапорт должностного лица – старшего инспектора ДПС Госавтоинспекции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Нестеренко А.Л. (л.д</w:t>
      </w:r>
      <w:r>
        <w:rPr>
          <w:sz w:val="28"/>
        </w:rPr>
        <w:t>.8).</w:t>
      </w:r>
    </w:p>
    <w:p w:rsidR="00605994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гражданин Нестеренко А.Л.,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К административной ответственности по ст. 12.8, ст. 12.26 КоАП РФ не привлекался. Инф</w:t>
      </w:r>
      <w:r>
        <w:rPr>
          <w:sz w:val="28"/>
        </w:rPr>
        <w:t>ормация об имеющейся судимости за совершение преступления, предусмотренного частями 2, 4, 6 статьи 264 или статьей 264.1 УК РФ отсутствует (л.д.10).</w:t>
      </w:r>
    </w:p>
    <w:p w:rsidR="00605994">
      <w:pPr>
        <w:ind w:firstLine="708"/>
        <w:jc w:val="both"/>
      </w:pPr>
      <w:r>
        <w:rPr>
          <w:sz w:val="28"/>
        </w:rPr>
        <w:t>Как усматривается из карточки операции с ВУ, гр. Нестеренко А.Л. в установленном законом порядке получал сп</w:t>
      </w:r>
      <w:r>
        <w:rPr>
          <w:sz w:val="28"/>
        </w:rPr>
        <w:t xml:space="preserve">ециальное право управления транспортными средствами и ему выдано Отделением 5 межрайонного регистрационно-экзаменационного отдела ГИБДД МВД по адрес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С, С1, М (л.д.11 оборот листа).</w:t>
      </w:r>
    </w:p>
    <w:p w:rsidR="00605994">
      <w:pPr>
        <w:spacing w:line="228" w:lineRule="auto"/>
        <w:ind w:firstLine="708"/>
        <w:jc w:val="both"/>
      </w:pPr>
      <w:r>
        <w:rPr>
          <w:sz w:val="28"/>
        </w:rPr>
        <w:t>Согласно п. 2</w:t>
      </w:r>
      <w:r>
        <w:rPr>
          <w:sz w:val="28"/>
        </w:rPr>
        <w:t xml:space="preserve">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</w:t>
      </w:r>
      <w:r>
        <w:rPr>
          <w:sz w:val="28"/>
        </w:rPr>
        <w:t>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05994">
      <w:pPr>
        <w:ind w:firstLine="708"/>
        <w:jc w:val="both"/>
      </w:pPr>
      <w:r>
        <w:rPr>
          <w:sz w:val="28"/>
        </w:rPr>
        <w:t>Согласно п. 2.3.2 Правил дорожного движения Российской Федерации, водитель механического</w:t>
      </w:r>
      <w:r>
        <w:rPr>
          <w:sz w:val="28"/>
        </w:rPr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</w:t>
      </w:r>
      <w:r>
        <w:rPr>
          <w:sz w:val="28"/>
        </w:rPr>
        <w:t>вание на состояние опьянения.</w:t>
      </w:r>
    </w:p>
    <w:p w:rsidR="00605994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Нестеренко А.Л. не соблюдены.</w:t>
      </w:r>
    </w:p>
    <w:p w:rsidR="00605994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</w:t>
      </w:r>
      <w:r>
        <w:rPr>
          <w:sz w:val="28"/>
        </w:rPr>
        <w:t xml:space="preserve">остаточна для подтверждения юридически значимых обстоятельств. </w:t>
      </w:r>
    </w:p>
    <w:p w:rsidR="00605994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Нестеренко А.Л., поскольку о</w:t>
      </w:r>
      <w:r>
        <w:rPr>
          <w:sz w:val="28"/>
        </w:rPr>
        <w:t>ни получены в соответствии с требованиями закона, имеют надлежащую процессуальную форму.</w:t>
      </w:r>
    </w:p>
    <w:p w:rsidR="00605994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Нестеренко А.Л. имеется соста</w:t>
      </w:r>
      <w:r>
        <w:rPr>
          <w:sz w:val="28"/>
        </w:rPr>
        <w:t>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</w:t>
      </w:r>
      <w:r>
        <w:rPr>
          <w:sz w:val="28"/>
        </w:rPr>
        <w:t>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605994">
      <w:pPr>
        <w:ind w:firstLine="708"/>
        <w:jc w:val="both"/>
      </w:pPr>
      <w:r>
        <w:rPr>
          <w:sz w:val="28"/>
        </w:rPr>
        <w:t>Вина Нестеренко А.Л.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</w:t>
      </w:r>
      <w:r>
        <w:rPr>
          <w:sz w:val="28"/>
        </w:rPr>
        <w:t>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05994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</w:t>
      </w:r>
      <w:r>
        <w:rPr>
          <w:sz w:val="28"/>
        </w:rPr>
        <w:t xml:space="preserve"> уполномоченного должностного лица о прохождении Нестеренко А.Л. освидетельствования на состояние опьянения, поскольку действия должностного лица по направлению Нестеренко А.Л. на медицинское освидетельствование соответствуют требованиям Правил освидетельс</w:t>
      </w:r>
      <w:r>
        <w:rPr>
          <w:sz w:val="28"/>
        </w:rPr>
        <w:t>твования лица, которое управляет транспортным средством,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</w:t>
      </w:r>
      <w:r>
        <w:rPr>
          <w:sz w:val="28"/>
        </w:rPr>
        <w:t xml:space="preserve"> Правительства Российской Федерации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 w:rsidR="00605994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</w:t>
      </w:r>
      <w:r>
        <w:rPr>
          <w:sz w:val="28"/>
        </w:rPr>
        <w:t>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05994">
      <w:pPr>
        <w:ind w:firstLine="708"/>
        <w:jc w:val="both"/>
      </w:pPr>
      <w:r>
        <w:rPr>
          <w:sz w:val="28"/>
        </w:rPr>
        <w:t>Согласно ст. 4.1 ч. 2 КоАП РФ при назначе</w:t>
      </w:r>
      <w:r>
        <w:rPr>
          <w:sz w:val="28"/>
        </w:rPr>
        <w:t>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0599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605994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</w:t>
      </w:r>
      <w:r>
        <w:rPr>
          <w:sz w:val="28"/>
        </w:rPr>
        <w:t xml:space="preserve">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605994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60599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</w:t>
      </w:r>
      <w:r>
        <w:rPr>
          <w:sz w:val="28"/>
        </w:rPr>
        <w:t xml:space="preserve">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</w:t>
      </w:r>
      <w:r>
        <w:rPr>
          <w:sz w:val="28"/>
        </w:rPr>
        <w:t>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данные</w:t>
      </w:r>
      <w:r>
        <w:rPr>
          <w:sz w:val="28"/>
        </w:rPr>
        <w:t xml:space="preserve"> о личности Нестеренко А.Л.,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</w:t>
      </w:r>
      <w:r>
        <w:rPr>
          <w:sz w:val="28"/>
        </w:rPr>
        <w:t xml:space="preserve">нистративного наказания в виде </w:t>
      </w:r>
      <w:r>
        <w:rPr>
          <w:sz w:val="28"/>
        </w:rPr>
        <w:t>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</w:t>
      </w:r>
      <w:r>
        <w:rPr>
          <w:sz w:val="28"/>
        </w:rPr>
        <w:t xml:space="preserve"> цели адм</w:t>
      </w:r>
      <w:r>
        <w:rPr>
          <w:sz w:val="28"/>
        </w:rPr>
        <w:t>инистративного наказания.</w:t>
      </w:r>
    </w:p>
    <w:p w:rsidR="0060599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605994">
      <w:pPr>
        <w:ind w:firstLine="426"/>
        <w:jc w:val="center"/>
      </w:pPr>
      <w:r>
        <w:rPr>
          <w:b/>
          <w:sz w:val="28"/>
        </w:rPr>
        <w:t>ПОСТАНОВИЛ:</w:t>
      </w:r>
    </w:p>
    <w:p w:rsidR="00605994">
      <w:pPr>
        <w:ind w:firstLine="708"/>
        <w:jc w:val="both"/>
      </w:pPr>
      <w:r>
        <w:rPr>
          <w:b/>
          <w:sz w:val="28"/>
        </w:rPr>
        <w:t>Нестеренко Александра Леонидовича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</w:t>
      </w:r>
      <w:r>
        <w:rPr>
          <w:sz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605994">
      <w:pPr>
        <w:ind w:firstLine="708"/>
        <w:jc w:val="both"/>
      </w:pPr>
      <w:r>
        <w:rPr>
          <w:sz w:val="28"/>
        </w:rPr>
        <w:t xml:space="preserve">Штраф </w:t>
      </w:r>
      <w:r>
        <w:rPr>
          <w:sz w:val="28"/>
        </w:rPr>
        <w:t>подлежит уплате по реквизитам: получатель платежа: УФК по адрес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40102810645370000035, ОТДЕЛЕНИЕ адрес наименование организации//УФК по адрес 0310064300000001750, КБК 18811601123010001140, БИК телефон,</w:t>
      </w:r>
      <w:r>
        <w:rPr>
          <w:sz w:val="28"/>
        </w:rPr>
        <w:t xml:space="preserve"> ОКТМО телефон, УИН 18810491242600000959, назначение платежа – административный штраф.</w:t>
      </w:r>
    </w:p>
    <w:p w:rsidR="0060599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</w:t>
      </w:r>
      <w:r>
        <w:rPr>
          <w:sz w:val="28"/>
        </w:rPr>
        <w:t>городской адрес) адрес, расположенную по адресу: адрес.</w:t>
      </w:r>
    </w:p>
    <w:p w:rsidR="00605994">
      <w:pPr>
        <w:ind w:firstLine="708"/>
        <w:jc w:val="both"/>
      </w:pPr>
      <w:r>
        <w:rPr>
          <w:sz w:val="28"/>
        </w:rPr>
        <w:t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</w:t>
      </w:r>
      <w:r>
        <w:rPr>
          <w:sz w:val="28"/>
        </w:rPr>
        <w:t xml:space="preserve">я о наложении административного штрафа в законную силу, за исключением случаев, предусмотренных </w:t>
      </w:r>
      <w:hyperlink r:id="rId8" w:anchor="dst508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частями </w:t>
        </w:r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, </w:t>
      </w:r>
      <w:hyperlink r:id="rId8" w:anchor="dst10010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- </w:t>
      </w:r>
      <w:hyperlink r:id="rId8" w:anchor="dst10012" w:history="1">
        <w:r>
          <w:rPr>
            <w:color w:val="0000FF"/>
            <w:sz w:val="28"/>
            <w:u w:val="single"/>
          </w:rPr>
          <w:t>1.3-3</w:t>
        </w:r>
      </w:hyperlink>
      <w:r>
        <w:rPr>
          <w:sz w:val="28"/>
        </w:rPr>
        <w:t xml:space="preserve"> и </w:t>
      </w:r>
      <w:hyperlink r:id="rId8" w:anchor="dst8312" w:history="1">
        <w:r>
          <w:rPr>
            <w:color w:val="0000FF"/>
            <w:sz w:val="28"/>
            <w:u w:val="singl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anchor="dst102904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статьей </w:t>
        </w:r>
        <w:r>
          <w:rPr>
            <w:color w:val="0000FF"/>
            <w:sz w:val="28"/>
            <w:u w:val="single"/>
          </w:rPr>
          <w:t>31.5</w:t>
        </w:r>
      </w:hyperlink>
      <w:r>
        <w:rPr>
          <w:sz w:val="28"/>
        </w:rPr>
        <w:t xml:space="preserve"> настоящего Кодекса.</w:t>
      </w:r>
    </w:p>
    <w:p w:rsidR="0060599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</w:t>
      </w:r>
      <w:r>
        <w:rPr>
          <w:sz w:val="28"/>
        </w:rPr>
        <w:t>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</w:t>
      </w:r>
      <w:r>
        <w:rPr>
          <w:sz w:val="28"/>
        </w:rPr>
        <w:t>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605994">
      <w:pPr>
        <w:ind w:firstLine="708"/>
        <w:jc w:val="both"/>
      </w:pPr>
      <w:r>
        <w:rPr>
          <w:sz w:val="28"/>
        </w:rPr>
        <w:t>В соответствии со ч. ч. 1, 1.1, 2 ст. 32.7 КоАП РФ течение срока лишения специального права начинается со дня вступлени</w:t>
      </w:r>
      <w:r>
        <w:rPr>
          <w:sz w:val="28"/>
        </w:rPr>
        <w:t xml:space="preserve">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дня </w:t>
      </w:r>
      <w:r>
        <w:rPr>
          <w:sz w:val="28"/>
        </w:rPr>
        <w:t>вступления в законную силу постановления о назначении административного наказания в виде лишения</w:t>
      </w:r>
      <w:r>
        <w:rPr>
          <w:sz w:val="28"/>
        </w:rPr>
        <w:t xml:space="preserve"> соответствующего специального права лицо, лишенное специального права, должно сдать документы, предусмотренные </w:t>
      </w:r>
      <w:hyperlink r:id="rId10" w:anchor="dst6099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10" w:anchor="dst2603" w:history="1">
        <w:r>
          <w:rPr>
            <w:color w:val="0000FF"/>
            <w:sz w:val="28"/>
            <w:u w:val="single"/>
          </w:rPr>
          <w:t>3.1 статьи 32.6</w:t>
        </w:r>
      </w:hyperlink>
      <w:r>
        <w:rPr>
          <w:sz w:val="28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</w:t>
      </w:r>
      <w:r>
        <w:rPr>
          <w:sz w:val="28"/>
        </w:rPr>
        <w:t>ить об этом в указанный орган в тот же срок</w:t>
      </w:r>
      <w:r>
        <w:rPr>
          <w:sz w:val="28"/>
        </w:rPr>
        <w:t xml:space="preserve">. В случае </w:t>
      </w:r>
      <w:hyperlink r:id="rId11" w:anchor="dst100158" w:history="1">
        <w:r>
          <w:rPr>
            <w:color w:val="0000FF"/>
            <w:sz w:val="28"/>
            <w:u w:val="single"/>
          </w:rPr>
          <w:t>уклонения</w:t>
        </w:r>
      </w:hyperlink>
      <w:r>
        <w:rPr>
          <w:sz w:val="28"/>
        </w:rPr>
        <w:t xml:space="preserve"> лица, лишенного специального права, от сдачи соответствующего удо</w:t>
      </w:r>
      <w:r>
        <w:rPr>
          <w:sz w:val="28"/>
        </w:rPr>
        <w:t>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</w:t>
      </w:r>
      <w:r>
        <w:rPr>
          <w:sz w:val="28"/>
        </w:rPr>
        <w:t>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05994">
      <w:pPr>
        <w:ind w:firstLine="708"/>
        <w:jc w:val="both"/>
      </w:pPr>
      <w:r>
        <w:rPr>
          <w:sz w:val="28"/>
        </w:rPr>
        <w:t>Разъяснить Нестеренко А.Л., что в соответствии с положениями ст. 32.7 КоАП РФ ему необходимо сдать води</w:t>
      </w:r>
      <w:r>
        <w:rPr>
          <w:sz w:val="28"/>
        </w:rPr>
        <w:t xml:space="preserve">тельское удостоверение в Отдел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12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адрес) по месту жительства. </w:t>
      </w:r>
    </w:p>
    <w:p w:rsidR="00605994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</w:t>
      </w:r>
      <w:r>
        <w:rPr>
          <w:sz w:val="28"/>
        </w:rPr>
        <w:t>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605994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</w:t>
      </w:r>
      <w:r>
        <w:rPr>
          <w:sz w:val="28"/>
        </w:rPr>
        <w:t>с) адрес.</w:t>
      </w:r>
    </w:p>
    <w:p w:rsidR="009218D0">
      <w:pPr>
        <w:spacing w:line="259" w:lineRule="auto"/>
        <w:ind w:firstLine="426"/>
        <w:jc w:val="both"/>
        <w:rPr>
          <w:sz w:val="28"/>
        </w:rPr>
      </w:pPr>
    </w:p>
    <w:p w:rsidR="00605994" w:rsidP="009218D0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60599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94"/>
    <w:rsid w:val="00605994"/>
    <w:rsid w:val="009218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03488ac9c15ad26de95ef329028f77e4d7dc03bb/" TargetMode="External" /><Relationship Id="rId11" Type="http://schemas.openxmlformats.org/officeDocument/2006/relationships/hyperlink" Target="http://www.consultant.ru/document/cons_doc_LAW_327611/6765b28f29352ad96367b4bb0565cd7b4edbf745/" TargetMode="External" /><Relationship Id="rId12" Type="http://schemas.openxmlformats.org/officeDocument/2006/relationships/hyperlink" Target="https://yandex.ru/maps/org/ogibdd_omvd_rossii_po_razdolnenskomu_rayonu/33386797571/?source=wizbiz_new_map_single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s://base.garant.ru/12162031/f7ee959fd36b5699076b35abf4f52c5c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