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12CD6" w:rsidP="00F743FA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5-72-110/2020 </w:t>
      </w:r>
    </w:p>
    <w:p w:rsidR="00612CD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612CD6" w:rsidP="00F743FA">
      <w:pPr>
        <w:ind w:firstLine="720"/>
        <w:jc w:val="both"/>
      </w:pPr>
      <w:r>
        <w:rPr>
          <w:sz w:val="28"/>
        </w:rPr>
        <w:t xml:space="preserve">25 марта 2020 года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612CD6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6 по Республике Крым, в отношении </w:t>
      </w:r>
    </w:p>
    <w:p w:rsidR="00612CD6">
      <w:pPr>
        <w:ind w:left="4860"/>
        <w:jc w:val="both"/>
      </w:pPr>
      <w:r>
        <w:rPr>
          <w:b/>
          <w:sz w:val="28"/>
        </w:rPr>
        <w:t>Перелыгиной Галины Борисовны</w:t>
      </w:r>
      <w:r>
        <w:rPr>
          <w:sz w:val="28"/>
        </w:rPr>
        <w:t xml:space="preserve">, </w:t>
      </w:r>
    </w:p>
    <w:p w:rsidR="00612CD6">
      <w:pPr>
        <w:ind w:left="4860"/>
        <w:jc w:val="both"/>
      </w:pPr>
      <w:r>
        <w:rPr>
          <w:sz w:val="28"/>
        </w:rPr>
        <w:t>паспортные данные, гражданки Российской Федерации, работающей главным бухгалтером Админис</w:t>
      </w:r>
      <w:r>
        <w:rPr>
          <w:sz w:val="28"/>
        </w:rPr>
        <w:t xml:space="preserve">трации адрес (адрес: адрес, адрес), проживающей по адресу: адрес, д. 2/112, кв. 41, </w:t>
      </w:r>
    </w:p>
    <w:p w:rsidR="00612CD6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15.5 Кодекса Российской Федерации об административных правонарушениях, </w:t>
      </w:r>
    </w:p>
    <w:p w:rsidR="00612CD6" w:rsidP="00F743FA">
      <w:pPr>
        <w:jc w:val="center"/>
        <w:rPr>
          <w:sz w:val="28"/>
        </w:rPr>
      </w:pPr>
      <w:r>
        <w:rPr>
          <w:sz w:val="28"/>
        </w:rPr>
        <w:t>УСТАНОВИ</w:t>
      </w:r>
      <w:r>
        <w:rPr>
          <w:sz w:val="28"/>
        </w:rPr>
        <w:t>Л:</w:t>
      </w:r>
    </w:p>
    <w:p w:rsidR="00F743FA" w:rsidP="00F743FA">
      <w:pPr>
        <w:jc w:val="center"/>
      </w:pPr>
    </w:p>
    <w:p w:rsidR="00612CD6" w:rsidP="00F743FA">
      <w:pPr>
        <w:ind w:firstLine="720"/>
        <w:jc w:val="both"/>
      </w:pPr>
      <w:r>
        <w:rPr>
          <w:sz w:val="28"/>
        </w:rPr>
        <w:t xml:space="preserve">Перелыгина Г.Б. дата, являясь главным бухгалтером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расположенной по адресу: адрес, адрес, в нарушение ч. 1, ч. 3 ст. 289 Налогового кодекса РФ, не обеспечила своевременно пре</w:t>
      </w:r>
      <w:r>
        <w:rPr>
          <w:sz w:val="28"/>
        </w:rPr>
        <w:t>дставление налоговой декларации (налогового расчета авансового платежа) по налогу на прибыль организаций за 12 месяцев дата в установленный срок в Межрайонную ИФНС России № 6 по Республике</w:t>
      </w:r>
      <w:r>
        <w:rPr>
          <w:sz w:val="28"/>
        </w:rPr>
        <w:t xml:space="preserve"> </w:t>
      </w:r>
      <w:r>
        <w:rPr>
          <w:sz w:val="28"/>
        </w:rPr>
        <w:t>Крым, предельный срок предоставления которой не позднее дата</w:t>
      </w:r>
      <w:r>
        <w:rPr>
          <w:sz w:val="28"/>
        </w:rPr>
        <w:t xml:space="preserve"> (включ</w:t>
      </w:r>
      <w:r>
        <w:rPr>
          <w:sz w:val="28"/>
        </w:rPr>
        <w:t xml:space="preserve">ительно). </w:t>
      </w:r>
      <w:r>
        <w:rPr>
          <w:sz w:val="28"/>
        </w:rPr>
        <w:t>Фактически налоговая декларация по налогу на прибыль организаций за 12 месяцев дата была предоставлена дата (</w:t>
      </w:r>
      <w:r>
        <w:rPr>
          <w:sz w:val="28"/>
        </w:rPr>
        <w:t>рег</w:t>
      </w:r>
      <w:r>
        <w:rPr>
          <w:sz w:val="28"/>
        </w:rPr>
        <w:t>. № 927965075, то есть по истечению установленного законодательством срока.</w:t>
      </w:r>
    </w:p>
    <w:p w:rsidR="00612CD6" w:rsidP="00F743FA">
      <w:pPr>
        <w:ind w:firstLine="708"/>
        <w:jc w:val="both"/>
      </w:pPr>
      <w:r>
        <w:rPr>
          <w:sz w:val="28"/>
        </w:rPr>
        <w:t>В судебное заседание должностное лицо Перелыгина Г.Б. не я</w:t>
      </w:r>
      <w:r>
        <w:rPr>
          <w:sz w:val="28"/>
        </w:rPr>
        <w:t xml:space="preserve">вилась.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телефонограммой, имеющейся в материалах дела. О причинах своей неявки суду должностное лицо Перелыгина Г.Б. не сообщила. Ход</w:t>
      </w:r>
      <w:r>
        <w:rPr>
          <w:sz w:val="28"/>
        </w:rPr>
        <w:t xml:space="preserve">атайств об отложении дела в суд не предоставила. </w:t>
      </w:r>
    </w:p>
    <w:p w:rsidR="00612CD6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</w:t>
      </w:r>
      <w:r>
        <w:rPr>
          <w:sz w:val="28"/>
        </w:rPr>
        <w:t xml:space="preserve">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>лица не поступило ходатайство об отложении рассмотрения дела либо если такое ходатайство оставлено без удовлет</w:t>
      </w:r>
      <w:r>
        <w:rPr>
          <w:sz w:val="28"/>
        </w:rPr>
        <w:t>ворения.</w:t>
      </w:r>
    </w:p>
    <w:p w:rsidR="00612CD6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</w:t>
      </w:r>
      <w:r>
        <w:rPr>
          <w:sz w:val="28"/>
        </w:rPr>
        <w:t>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 xml:space="preserve">, о том, что лицо фактически не проживает по этому </w:t>
      </w:r>
      <w:r>
        <w:rPr>
          <w:sz w:val="28"/>
        </w:rPr>
        <w:t xml:space="preserve">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612CD6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 во внимание, что должностное лицо Перелыгина Г.Б. из</w:t>
      </w:r>
      <w:r>
        <w:rPr>
          <w:sz w:val="28"/>
        </w:rPr>
        <w:t xml:space="preserve">вещена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</w:t>
      </w:r>
      <w:r>
        <w:rPr>
          <w:sz w:val="28"/>
        </w:rPr>
        <w:t>лица Перелыгиной Г.Б.</w:t>
      </w:r>
    </w:p>
    <w:p w:rsidR="00612CD6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Перелыгиной Г.Б. состава правонарушения, 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612CD6">
      <w:pPr>
        <w:ind w:firstLine="708"/>
        <w:jc w:val="both"/>
      </w:pPr>
      <w:r>
        <w:rPr>
          <w:sz w:val="28"/>
        </w:rPr>
        <w:t>В силу ч. 1 ст. 289 Налогового кодек</w:t>
      </w:r>
      <w:r>
        <w:rPr>
          <w:sz w:val="28"/>
        </w:rPr>
        <w:t xml:space="preserve">са РФ налогоплательщики независимо от наличия у них обязанности по уплате налога и (или) авансовых платежей по налогу, особенностей исчисления и уплаты налога обязаны по истечении каждого </w:t>
      </w:r>
      <w:hyperlink r:id="rId4" w:anchor="dst102672" w:history="1">
        <w:r>
          <w:rPr>
            <w:color w:val="0000FF"/>
            <w:sz w:val="28"/>
            <w:u w:val="single"/>
          </w:rPr>
          <w:t>отчетного</w:t>
        </w:r>
      </w:hyperlink>
      <w:r>
        <w:rPr>
          <w:sz w:val="28"/>
        </w:rPr>
        <w:t xml:space="preserve"> и </w:t>
      </w:r>
      <w:hyperlink r:id="rId4" w:anchor="dst102671" w:history="1">
        <w:r>
          <w:rPr>
            <w:color w:val="0000FF"/>
            <w:sz w:val="28"/>
            <w:u w:val="single"/>
          </w:rPr>
          <w:t>налогового</w:t>
        </w:r>
      </w:hyperlink>
      <w:r>
        <w:rPr>
          <w:sz w:val="28"/>
        </w:rPr>
        <w:t xml:space="preserve"> периода представлять в налоговые органы по мест</w:t>
      </w:r>
      <w:r>
        <w:rPr>
          <w:sz w:val="28"/>
        </w:rPr>
        <w:t>у своего нахождения и месту нахождения каждого обособленного подразделения, если иное не предусмотрено настоящим пунктом, соответствующие налоговые</w:t>
      </w:r>
      <w:r>
        <w:rPr>
          <w:sz w:val="28"/>
        </w:rPr>
        <w:t xml:space="preserve"> декларации в порядке, определенном настоящей статьей.</w:t>
      </w:r>
    </w:p>
    <w:p w:rsidR="00612CD6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>. 3 ст. 289 Налогового кодекса РФ на</w:t>
      </w:r>
      <w:r>
        <w:rPr>
          <w:sz w:val="28"/>
        </w:rPr>
        <w:t xml:space="preserve">логоплательщики (налоговые агенты) представляют налоговые декларации (налоговые расчеты) не позднее 28 календарных дней со дня окончания соответствующего </w:t>
      </w:r>
      <w:hyperlink r:id="rId5" w:anchor="dst102672" w:history="1">
        <w:r>
          <w:rPr>
            <w:color w:val="0000FF"/>
            <w:sz w:val="28"/>
            <w:u w:val="single"/>
          </w:rPr>
          <w:t>отчетного периода</w:t>
        </w:r>
      </w:hyperlink>
      <w:r>
        <w:rPr>
          <w:sz w:val="28"/>
        </w:rPr>
        <w:t xml:space="preserve">. Налогоплательщики, исчисляющие суммы ежемесячных авансовых платежей по фактически полученной прибыли, представляют налоговые декларации в </w:t>
      </w:r>
      <w:hyperlink r:id="rId6" w:anchor="dst102697" w:history="1">
        <w:r>
          <w:rPr>
            <w:color w:val="0000FF"/>
            <w:sz w:val="28"/>
            <w:u w:val="single"/>
          </w:rPr>
          <w:t>сроки</w:t>
        </w:r>
      </w:hyperlink>
      <w:r>
        <w:rPr>
          <w:sz w:val="28"/>
        </w:rPr>
        <w:t>, установленные для уплаты авансовых платежей</w:t>
      </w:r>
    </w:p>
    <w:p w:rsidR="00612CD6">
      <w:pPr>
        <w:jc w:val="both"/>
      </w:pPr>
      <w:r>
        <w:rPr>
          <w:sz w:val="28"/>
        </w:rPr>
        <w:t>Согласно протоколу об административном правонарушении № 911020071254252 от дата, он был составлен в отношении Перелыгиной Г.Б. за то, что она дата, явля</w:t>
      </w:r>
      <w:r>
        <w:rPr>
          <w:sz w:val="28"/>
        </w:rPr>
        <w:t xml:space="preserve">ясь главным бухгалтером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расположенной по адресу: адрес, адрес, в нарушение ч. 1, ч. 3 ст. 289 Налогового кодекса РФ, не обеспечила своевременно представление налоговой декларац</w:t>
      </w:r>
      <w:r>
        <w:rPr>
          <w:sz w:val="28"/>
        </w:rPr>
        <w:t>ии (налогового расчета авансового платежа) по налогу</w:t>
      </w:r>
      <w:r>
        <w:rPr>
          <w:sz w:val="28"/>
        </w:rPr>
        <w:t xml:space="preserve"> </w:t>
      </w:r>
      <w:r>
        <w:rPr>
          <w:sz w:val="28"/>
        </w:rPr>
        <w:t xml:space="preserve">на прибыль организаций за 12 месяцев </w:t>
      </w:r>
      <w:r>
        <w:rPr>
          <w:sz w:val="28"/>
        </w:rPr>
        <w:t>дата в установленный срок в Межрайонную ИФНС России № 6 по Республике Крым, предельный срок предоставления которой не позднее дата (включительно).</w:t>
      </w:r>
      <w:r>
        <w:rPr>
          <w:sz w:val="28"/>
        </w:rPr>
        <w:t xml:space="preserve"> </w:t>
      </w:r>
      <w:r>
        <w:rPr>
          <w:sz w:val="28"/>
        </w:rPr>
        <w:t>Фактически налогова</w:t>
      </w:r>
      <w:r>
        <w:rPr>
          <w:sz w:val="28"/>
        </w:rPr>
        <w:t>я декларация по налогу на прибыль организаций за 12 месяцев дата была предоставлена дата (</w:t>
      </w:r>
      <w:r>
        <w:rPr>
          <w:sz w:val="28"/>
        </w:rPr>
        <w:t>рег</w:t>
      </w:r>
      <w:r>
        <w:rPr>
          <w:sz w:val="28"/>
        </w:rPr>
        <w:t>. № 927965075, то есть по истечению установленного законодательством срока.</w:t>
      </w:r>
    </w:p>
    <w:p w:rsidR="00612CD6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 предоставлен</w:t>
      </w:r>
      <w:r>
        <w:rPr>
          <w:sz w:val="28"/>
        </w:rPr>
        <w:t>ия в установленный законодательством о налогах и сборах срок в налоговые органы налоговой декларации в налоговый орган по месту учета, о которой указано в протоколе об административном правонарушении, подтверждается имеющимися в материалах дела сведениями,</w:t>
      </w:r>
      <w:r>
        <w:rPr>
          <w:sz w:val="28"/>
        </w:rPr>
        <w:t xml:space="preserve"> согласно которым Перелыгина Г.Б. является главным бухгалтером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расположенного по</w:t>
      </w:r>
      <w:r>
        <w:rPr>
          <w:sz w:val="28"/>
        </w:rPr>
        <w:t xml:space="preserve"> адресу: адрес, адрес.</w:t>
      </w:r>
    </w:p>
    <w:p w:rsidR="00612CD6">
      <w:pPr>
        <w:ind w:firstLine="708"/>
        <w:jc w:val="both"/>
      </w:pPr>
      <w:r>
        <w:rPr>
          <w:sz w:val="28"/>
        </w:rPr>
        <w:t>Факт совершения административного правонарушения и виновность должностног</w:t>
      </w:r>
      <w:r>
        <w:rPr>
          <w:sz w:val="28"/>
        </w:rPr>
        <w:t>о лица Перелыгина Г.Б. подтверждены совокупностью доказательств, достоверность и допустимость которых сомнений не вызывают, а именно: протоколом об административном правонарушении № 911020071254252 от дата; копией выписки из ЕГРЮЛ по состоянию на дата, сод</w:t>
      </w:r>
      <w:r>
        <w:rPr>
          <w:sz w:val="28"/>
        </w:rPr>
        <w:t xml:space="preserve">ержащей сведения о юридическом лице - Администрации 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(ОГРН 1149102091170);</w:t>
      </w:r>
      <w:r>
        <w:rPr>
          <w:sz w:val="28"/>
        </w:rPr>
        <w:t xml:space="preserve"> копией квитанции о приеме налоговой декларации (расчета) в электронном виде, </w:t>
      </w:r>
      <w:r>
        <w:rPr>
          <w:sz w:val="28"/>
        </w:rPr>
        <w:t>рег</w:t>
      </w:r>
      <w:r>
        <w:rPr>
          <w:sz w:val="28"/>
        </w:rPr>
        <w:t xml:space="preserve">. № 927965075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612CD6">
      <w:pPr>
        <w:ind w:firstLine="708"/>
        <w:jc w:val="both"/>
      </w:pPr>
      <w:r>
        <w:rPr>
          <w:sz w:val="28"/>
        </w:rPr>
        <w:t>При таких обст</w:t>
      </w:r>
      <w:r>
        <w:rPr>
          <w:sz w:val="28"/>
        </w:rPr>
        <w:t xml:space="preserve">оятельствах в действиях должностного лица Перелыгиной Г.Б. имеется состав правонарушения, предусмотренного ст. 15.5 </w:t>
      </w:r>
      <w:r>
        <w:rPr>
          <w:sz w:val="28"/>
        </w:rPr>
        <w:t>КоАП</w:t>
      </w:r>
      <w:r>
        <w:rPr>
          <w:sz w:val="28"/>
        </w:rPr>
        <w:t xml:space="preserve"> РФ, а именно: нарушение установленных законодательством о налогах и сборах сроков представления налоговой декларации (расчета по страхо</w:t>
      </w:r>
      <w:r>
        <w:rPr>
          <w:sz w:val="28"/>
        </w:rPr>
        <w:t>вым взносам) в налоговый орган по месту учета.</w:t>
      </w:r>
    </w:p>
    <w:p w:rsidR="00612CD6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</w:t>
      </w:r>
      <w:r>
        <w:rPr>
          <w:sz w:val="28"/>
        </w:rPr>
        <w:t xml:space="preserve"> смягчающие и отягчающие административную ответственность.</w:t>
      </w:r>
    </w:p>
    <w:p w:rsidR="00612CD6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Перелыгиной Г.Б., </w:t>
      </w:r>
      <w:r>
        <w:rPr>
          <w:sz w:val="28"/>
        </w:rPr>
        <w:t>которая, согласно данным материала дела, ранее не привлекалась к административной ответственности за нарушение законодательства в области налогов и сборов, учитывая имущественное положение лица, привлекаемого к административной ответственности, мировой суд</w:t>
      </w:r>
      <w:r>
        <w:rPr>
          <w:sz w:val="28"/>
        </w:rPr>
        <w:t>ья пришел к выводу о возможности назначения ей административного наказания в виде</w:t>
      </w:r>
      <w:r>
        <w:rPr>
          <w:sz w:val="28"/>
        </w:rPr>
        <w:t xml:space="preserve"> предупреждения.</w:t>
      </w:r>
    </w:p>
    <w:p w:rsidR="00612CD6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12CD6" w:rsidP="00F743FA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F743FA" w:rsidP="00F743FA">
      <w:pPr>
        <w:jc w:val="center"/>
      </w:pPr>
    </w:p>
    <w:p w:rsidR="00612CD6">
      <w:pPr>
        <w:ind w:firstLine="708"/>
        <w:jc w:val="both"/>
      </w:pPr>
      <w:r>
        <w:rPr>
          <w:sz w:val="28"/>
        </w:rPr>
        <w:t xml:space="preserve">Должностное лицо – главного бухгалтера Администрации </w:t>
      </w:r>
      <w:r>
        <w:rPr>
          <w:sz w:val="28"/>
        </w:rPr>
        <w:t xml:space="preserve">Суворовского сельского поселения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</w:t>
      </w:r>
      <w:r>
        <w:rPr>
          <w:b/>
          <w:sz w:val="28"/>
        </w:rPr>
        <w:t xml:space="preserve"> </w:t>
      </w:r>
      <w:r>
        <w:rPr>
          <w:sz w:val="28"/>
        </w:rPr>
        <w:t>Перелыгину Галину Борисовну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</w:t>
      </w:r>
      <w:r>
        <w:rPr>
          <w:sz w:val="28"/>
        </w:rPr>
        <w:t xml:space="preserve">ачить ей административное наказание в виде предупреждения. </w:t>
      </w:r>
    </w:p>
    <w:p w:rsidR="00612CD6" w:rsidP="00F743FA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743FA">
      <w:pPr>
        <w:jc w:val="both"/>
      </w:pPr>
    </w:p>
    <w:p w:rsidR="00612CD6" w:rsidP="00F743FA">
      <w:pPr>
        <w:ind w:firstLine="720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612CD6">
      <w:pPr>
        <w:jc w:val="both"/>
      </w:pPr>
    </w:p>
    <w:sectPr w:rsidSect="00612CD6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12CD6"/>
    <w:rsid w:val="00612CD6"/>
    <w:rsid w:val="00F743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8019/45b71f91f6ca44eb1272308f45bae5877228bc8f/" TargetMode="External" /><Relationship Id="rId5" Type="http://schemas.openxmlformats.org/officeDocument/2006/relationships/hyperlink" Target="http://www.consultant.ru/document/cons_doc_LAW_342361/45b71f91f6ca44eb1272308f45bae5877228bc8f/" TargetMode="External" /><Relationship Id="rId6" Type="http://schemas.openxmlformats.org/officeDocument/2006/relationships/hyperlink" Target="http://www.consultant.ru/document/cons_doc_LAW_342361/17f089448303baae2053c544b5f1423572c91bda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