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Дело № 5-72-126/2017</w:t>
      </w:r>
    </w:p>
    <w:p w:rsidR="00A77B3E">
      <w:r>
        <w:t xml:space="preserve">                                             </w:t>
      </w:r>
    </w:p>
    <w:p w:rsidR="00A77B3E" w:rsidP="00E4086E">
      <w:pPr>
        <w:jc w:val="center"/>
      </w:pPr>
      <w:r>
        <w:t>П О С Т А Н О В Л Е Н И Е</w:t>
      </w:r>
    </w:p>
    <w:p w:rsidR="00A77B3E">
      <w:r>
        <w:t>15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</w:t>
      </w:r>
    </w:p>
    <w:p w:rsidR="00A77B3E" w:rsidP="00E4086E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</w:t>
      </w:r>
      <w:r>
        <w:t>законного представителя юридического лица – Осипенко П.Ф., рассмотрев в открытом судебном заседании материалы дела об административном правонарушении в отношении юридического лица Хуторского казачьего общества «Хутор Крещенский» о привлечении к администрат</w:t>
      </w:r>
      <w:r>
        <w:t>ивной ответственности за правонарушение, предусмотренное ст. 19.7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4086E">
      <w:pPr>
        <w:jc w:val="both"/>
      </w:pPr>
      <w:r>
        <w:tab/>
        <w:t xml:space="preserve">Хуторское казачье общество «Хутор Крещенский» (далее – Организация), расположенное по адрес, адрес, </w:t>
      </w:r>
      <w:r>
        <w:t>зарегистрированное Главным управлением Министерства юстиции Российской Федерации по адрес и Севастополю дата, в нарушение п. 3 ст. 32 Федерального закона от дата № 7-ФЗ «О некоммерческих организациях», а также п. 2 Постановления Правительства Российской Фе</w:t>
      </w:r>
      <w:r>
        <w:t>дерации от дата № 212 «О мерах по реализации отдельных положений федеральных законов, регулирующих деятельность некоммерческих организаций», в срок не позднее дата года, следующего за отчетным, не предоставила отчет о своей деятельности за дата, содержащий</w:t>
      </w:r>
      <w:r>
        <w:t xml:space="preserve"> сведения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гражданства, в Глав</w:t>
      </w:r>
      <w:r>
        <w:t xml:space="preserve">ное управление Министерства юстиции Российской Федерации по адрес и Севастополю по адрес </w:t>
      </w:r>
      <w:r>
        <w:t>адрес</w:t>
      </w:r>
      <w:r>
        <w:t>.</w:t>
      </w:r>
    </w:p>
    <w:p w:rsidR="00A77B3E" w:rsidP="00E4086E">
      <w:pPr>
        <w:jc w:val="both"/>
      </w:pPr>
      <w:r>
        <w:t xml:space="preserve">           В судебном заседании законный представитель юридического лица – Осипенко П.Ф. вину в совершении вышеуказанного правонарушения признал и пояснил, что </w:t>
      </w:r>
      <w:r>
        <w:t>при указанных в протоколе об административном правонарушении обстоятельствах, в нарушение указанных положений законодательства Российской Федерации, Организация не представила в Главное управление отчет о своей деятельности за дата. В содеянном раскаиваетс</w:t>
      </w:r>
      <w:r>
        <w:t>я.</w:t>
      </w:r>
    </w:p>
    <w:p w:rsidR="00A77B3E" w:rsidP="00E4086E">
      <w:pPr>
        <w:jc w:val="both"/>
      </w:pPr>
      <w:r>
        <w:t xml:space="preserve">          Выслушав законного представителя юридического лица – Осипенко П.Ф., исследовав материалы дела, суд пришел к выводу о наличии в действиях юридического лица Хуторского казачьего общества «Хутор Крещенский» состава правонарушения, предусмотренног</w:t>
      </w:r>
      <w:r>
        <w:t xml:space="preserve">о ст. 19.7 </w:t>
      </w:r>
      <w:r>
        <w:t>КоАП</w:t>
      </w:r>
      <w:r>
        <w:t xml:space="preserve"> РФ, исходя из следующего.</w:t>
      </w:r>
    </w:p>
    <w:p w:rsidR="00A77B3E" w:rsidP="00E4086E">
      <w:pPr>
        <w:jc w:val="both"/>
      </w:pPr>
      <w:r>
        <w:t xml:space="preserve">          Согласно протоколу об административном правонарушении от дата, он был составлен в отношении Хуторское казачье общество «Хутор Крещенский» (далее – Организация), расположенное по адрес, адрес, зарегистриро</w:t>
      </w:r>
      <w:r>
        <w:t xml:space="preserve">ванное Главным управлением Министерства юстиции Российской Федерации по адрес и Севастополю дата, за то, что последний в нарушение п. 3 ст. 32 Федерального закона от дата № 7-ФЗ «О некоммерческих организациях», а также п. 2 </w:t>
      </w:r>
      <w:r>
        <w:t>Постановления Правительства Росс</w:t>
      </w:r>
      <w:r>
        <w:t>ийской Федерации от дата № 212 «О мерах по реализации отдельных положений федеральных законов, регулирующих деятельность некоммерческих организаций», в срок не позднее дата года, следующего за отчетным, не предоставила отчет о своей деятельности за дата, с</w:t>
      </w:r>
      <w:r>
        <w:t>одержащий сведения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</w:t>
      </w:r>
      <w:r>
        <w:t xml:space="preserve">а, в Главное управление Министерства юстиции Российской Федерации по адрес и Севастополю по адрес </w:t>
      </w:r>
      <w:r>
        <w:t>адрес</w:t>
      </w:r>
      <w:r>
        <w:t>.</w:t>
      </w:r>
    </w:p>
    <w:p w:rsidR="00A77B3E" w:rsidP="00E4086E">
      <w:pPr>
        <w:jc w:val="both"/>
      </w:pPr>
      <w:r>
        <w:t xml:space="preserve">        </w:t>
      </w:r>
      <w:r>
        <w:tab/>
        <w:t>Как усматривается из материалов дела, Хуторское казачье общество «Хутор Крещенский» (Организация) зарегистрирован по адрес, адрес, в Главном у</w:t>
      </w:r>
      <w:r>
        <w:t>правлении Министерства юстиции Российской Федерации по адрес и Севастополю дата. Запись об Организации внесена в Единый государственный реестр юридических лиц дата за основным государственным регистрационным номером (ОГРН) 1159102102686. Свидетельство о го</w:t>
      </w:r>
      <w:r>
        <w:t>сударственной регистрации некоммерческой организации выдано дата Главным управлением Министерства юстиции Российской Федерации по адрес и Севастополю, учетный номер телефон.</w:t>
      </w:r>
    </w:p>
    <w:p w:rsidR="00A77B3E" w:rsidP="00E4086E">
      <w:pPr>
        <w:jc w:val="both"/>
      </w:pPr>
      <w:r>
        <w:t>Согласно требованиям п. 3 ст. 32 Федерального закона от дата № 7-ФЗ «О некоммерчес</w:t>
      </w:r>
      <w:r>
        <w:t>ких организациях» некоммерческие организации обязаны представлять в уполномоченный орган документы, содержащие отчет о свое деятельности, о персональном составе руководящих органов, а также документы о расходовании денежных средств и об использовании иного</w:t>
      </w:r>
      <w:r>
        <w:t xml:space="preserve"> имущества, в том числе полученных от международных и иностранных организаций, иностранных граждан и лиц без гражданства. </w:t>
      </w:r>
    </w:p>
    <w:p w:rsidR="00A77B3E" w:rsidP="00E4086E">
      <w:pPr>
        <w:jc w:val="both"/>
      </w:pPr>
      <w:r>
        <w:t>В соответствии с п. 3.1 ст. 32 Федерального закона от дата № 7-ФЗ «О некоммерческих организациях» Некоммерческие организации, учредит</w:t>
      </w:r>
      <w:r>
        <w:t xml:space="preserve">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</w:t>
      </w:r>
      <w:r>
        <w:t>и денежных средств таких некоммерческих организаций в течение года составили до сумма прописью,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</w:t>
      </w:r>
      <w:r>
        <w:t xml:space="preserve"> о продолжении своей деятельности в сроки, которые определяются уполномоченным органом.</w:t>
      </w:r>
    </w:p>
    <w:p w:rsidR="00A77B3E" w:rsidP="00E4086E">
      <w:pPr>
        <w:jc w:val="both"/>
      </w:pPr>
      <w:r>
        <w:t>Согласно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</w:t>
      </w:r>
      <w:r>
        <w:t>екоммерческих организаций», некоммерческая организация представляет отчет о деятельности ежегодно, не позднее дата года, следующего за отчетным.</w:t>
      </w:r>
    </w:p>
    <w:p w:rsidR="00A77B3E" w:rsidP="00E4086E">
      <w:pPr>
        <w:jc w:val="both"/>
      </w:pPr>
      <w:r>
        <w:t>При таких обстоятельствах в действиях юридического лица Хуторского казачьего общества «Хутор Крещенский» имеетс</w:t>
      </w:r>
      <w:r>
        <w:t xml:space="preserve">я состав правонарушения, предусмотренного ст. 19.7 </w:t>
      </w:r>
      <w:r>
        <w:t>КоАП</w:t>
      </w:r>
      <w:r>
        <w:t xml:space="preserve"> РФ, а именно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</w:t>
      </w:r>
      <w:r>
        <w:t>государственный контроль (надзор</w:t>
      </w:r>
      <w:r>
        <w:t>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</w:t>
      </w:r>
      <w:r>
        <w:t xml:space="preserve"> за исключением случаев, предусмотренных статьей 6.16, частями 1, 2 и 4 статьи 8.28.1, частью 2 статьи 6.31, частью 4 статьи 14.28, статьями 19.7.1, 19.7.2, 19.7.2-1, 19.7.3, 19.7.5, 19.7.5-1, 19.7.5-2, 19.7.7, 19.7.8, 19.7.9, 19.7.12, 19.8, 19.8.3 настоящ</w:t>
      </w:r>
      <w:r>
        <w:t>его Кодекса.</w:t>
      </w:r>
    </w:p>
    <w:p w:rsidR="00A77B3E" w:rsidP="00E4086E">
      <w:pPr>
        <w:jc w:val="both"/>
      </w:pPr>
      <w:r>
        <w:t xml:space="preserve">Судом также учитывается,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>
        <w:t>КоАП</w:t>
      </w:r>
      <w:r>
        <w:t xml:space="preserve"> РФ или законами суб</w:t>
      </w:r>
      <w:r>
        <w:t>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E4086E">
      <w:pPr>
        <w:jc w:val="both"/>
      </w:pPr>
      <w:r>
        <w:t xml:space="preserve">        </w:t>
      </w:r>
      <w:r>
        <w:tab/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4086E">
      <w:pPr>
        <w:jc w:val="both"/>
      </w:pPr>
      <w:r>
        <w:t xml:space="preserve">        </w:t>
      </w:r>
      <w:r>
        <w:tab/>
        <w:t>Принимая во внимание характер совершенного административного правонарушения,</w:t>
      </w:r>
      <w:r>
        <w:t xml:space="preserve"> а также учитывая, что согласно представленным материалам дела данное юридическое лицо ранее не привлекалось к административной ответственности за совершение аналогичных правонарушений, а также принимая во внимание данные о личности законного представителя</w:t>
      </w:r>
      <w:r>
        <w:t xml:space="preserve"> юридического лица – Осипенко П.Ф., женатого, имеющего троих детей, учитывая его имущественное положение, мировой судья пришел к выводу о возможности назначить юридическому лицу - Хуторскому казачьему обществу «Хутор Крещенский» административное наказание </w:t>
      </w:r>
      <w:r>
        <w:t xml:space="preserve">в виде штрафа в нижнем пределе, установленном санкцией ст. 19.7  </w:t>
      </w:r>
      <w:r>
        <w:t>КоАП</w:t>
      </w:r>
      <w:r>
        <w:t xml:space="preserve"> РФ для данного вида наказания.</w:t>
      </w:r>
    </w:p>
    <w:p w:rsidR="00A77B3E" w:rsidP="00E4086E">
      <w:pPr>
        <w:jc w:val="both"/>
      </w:pPr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  ПОСТАНОВИЛ: </w:t>
      </w:r>
    </w:p>
    <w:p w:rsidR="00A77B3E"/>
    <w:p w:rsidR="00A77B3E" w:rsidP="00E4086E">
      <w:pPr>
        <w:jc w:val="both"/>
      </w:pPr>
      <w:r>
        <w:tab/>
        <w:t>Юридическое лицо - Хуторское казачье общество «Хутор Крещенский» (зарегистрированное по адрес, адрес, ОГРН 1159102102686, ИНН/КПП 9107038370/910701001) признать виновным в совершении административного правонарушения, предусмотренного ст. 19.7 Кодекса Рос</w:t>
      </w:r>
      <w:r>
        <w:t>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 w:rsidP="00E4086E">
      <w:pPr>
        <w:jc w:val="both"/>
      </w:pPr>
      <w:r>
        <w:t xml:space="preserve">           Штраф подлежит уплате по реквизитам: получатель УФК по адрес (Главное управление Министерства юстиции Росси по адрес</w:t>
      </w:r>
      <w:r>
        <w:t xml:space="preserve"> и Севастополю, л/с 04751А91690), ИНН телефон, КПП телефон, </w:t>
      </w:r>
      <w:r>
        <w:t>р</w:t>
      </w:r>
      <w:r>
        <w:t>/с № 40101810335100010001, банк получателя: Отделение адрес, БИК телефон, КБК 31811690050056000140, ОКТМО телефон, назначение платежа – административный штраф.</w:t>
      </w:r>
    </w:p>
    <w:p w:rsidR="00A77B3E" w:rsidP="00E4086E">
      <w:pPr>
        <w:jc w:val="both"/>
      </w:pPr>
      <w:r>
        <w:t xml:space="preserve"> </w:t>
      </w:r>
      <w:r>
        <w:tab/>
        <w:t xml:space="preserve"> Согласно ст. 32.2 </w:t>
      </w:r>
      <w:r>
        <w:t>КоАП</w:t>
      </w:r>
      <w:r>
        <w:t xml:space="preserve"> РФ, админ</w:t>
      </w:r>
      <w:r>
        <w:t xml:space="preserve">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E4086E">
      <w:pPr>
        <w:jc w:val="both"/>
      </w:pPr>
      <w:r>
        <w:t xml:space="preserve"> Об уплате штрафа необходимо сообщить, представи</w:t>
      </w:r>
      <w:r>
        <w:t xml:space="preserve">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 </w:t>
      </w:r>
      <w:r>
        <w:tab/>
      </w:r>
    </w:p>
    <w:p w:rsidR="00A77B3E" w:rsidP="00E4086E">
      <w:pPr>
        <w:jc w:val="both"/>
      </w:pPr>
      <w:r>
        <w:t xml:space="preserve">  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Мировой судья</w:t>
      </w:r>
      <w:r>
        <w:tab/>
        <w:t xml:space="preserve"> </w:t>
      </w:r>
      <w:r>
        <w:t xml:space="preserve">  </w:t>
      </w:r>
      <w:r>
        <w:tab/>
      </w:r>
      <w:r>
        <w:tab/>
        <w:t xml:space="preserve">                                              Е.В. </w:t>
      </w:r>
      <w:r>
        <w:t>Костюкова</w:t>
      </w:r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 w:rsidSect="00E964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40E"/>
    <w:rsid w:val="00A77B3E"/>
    <w:rsid w:val="00E4086E"/>
    <w:rsid w:val="00E96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4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