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4852">
      <w:pPr>
        <w:ind w:firstLine="708"/>
        <w:jc w:val="right"/>
      </w:pPr>
      <w:r>
        <w:rPr>
          <w:sz w:val="27"/>
        </w:rPr>
        <w:t>Дело № 5-72-134/2021</w:t>
      </w:r>
    </w:p>
    <w:p w:rsidR="00854852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854852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854852">
      <w:pPr>
        <w:ind w:firstLine="708"/>
      </w:pPr>
      <w:r>
        <w:rPr>
          <w:sz w:val="27"/>
        </w:rPr>
        <w:t xml:space="preserve">13 мая 2021 года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854852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Кост</w:t>
      </w:r>
      <w:r>
        <w:rPr>
          <w:spacing w:val="-4"/>
          <w:sz w:val="27"/>
        </w:rPr>
        <w:t xml:space="preserve">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директора Общества с ограниченной ответственностью «Дворцовое наследие» Кузне</w:t>
      </w:r>
      <w:r>
        <w:rPr>
          <w:sz w:val="27"/>
        </w:rPr>
        <w:t>цова Александра Юрьевича, паспортные данные, зарегистрированного и проживающего по адресу: адрес</w:t>
      </w:r>
      <w:r>
        <w:rPr>
          <w:sz w:val="27"/>
        </w:rPr>
        <w:t xml:space="preserve">, 76, </w:t>
      </w:r>
    </w:p>
    <w:p w:rsidR="00854852">
      <w:pPr>
        <w:ind w:firstLine="708"/>
        <w:jc w:val="both"/>
      </w:pPr>
      <w:r>
        <w:rPr>
          <w:sz w:val="27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854852">
      <w:pPr>
        <w:ind w:firstLine="708"/>
        <w:jc w:val="center"/>
      </w:pPr>
      <w:r>
        <w:rPr>
          <w:sz w:val="27"/>
        </w:rPr>
        <w:t>У С Т А Н О В И Л:</w:t>
      </w:r>
    </w:p>
    <w:p w:rsidR="00854852">
      <w:pPr>
        <w:ind w:firstLine="708"/>
        <w:jc w:val="both"/>
      </w:pPr>
      <w:r>
        <w:rPr>
          <w:sz w:val="27"/>
        </w:rPr>
        <w:t>Кузнецов А.Ю., являясь директором Общества с ограниченной ответственностью «Дворцовое наследие», расположенного по адресу: адрес, допустил несвоевременное предоставление отчетности по форме СЗВ-СТАЖ в программно-техническом комплексе ПФР за дата, по сроку</w:t>
      </w:r>
      <w:r>
        <w:rPr>
          <w:sz w:val="27"/>
        </w:rPr>
        <w:t>, установленному законодательством не позднее дня представления в федеральный орган исполнительной власти, осуществляющий государственную регистрацию юридических лиц, документов для государственной регистрации при ликвидации</w:t>
      </w:r>
      <w:r>
        <w:rPr>
          <w:sz w:val="27"/>
        </w:rPr>
        <w:t xml:space="preserve"> юридического лица. Кузнецов А.Ю</w:t>
      </w:r>
      <w:r>
        <w:rPr>
          <w:sz w:val="27"/>
        </w:rPr>
        <w:t xml:space="preserve">. снялся с учета дата. Отчет СЗВ-СТАЖ </w:t>
      </w:r>
      <w:r>
        <w:rPr>
          <w:sz w:val="27"/>
        </w:rPr>
        <w:t>за</w:t>
      </w:r>
      <w:r>
        <w:rPr>
          <w:sz w:val="27"/>
        </w:rPr>
        <w:t xml:space="preserve"> дата на дата не предоставлен. В результате чего были нарушены требования п. 2 ст. 11 Федерального Закона № 27-ФЗ от дата «Об индивидуальном (персонифицированном) учете в системе обязательного пенсионного страхования</w:t>
      </w:r>
      <w:r>
        <w:rPr>
          <w:sz w:val="27"/>
        </w:rPr>
        <w:t xml:space="preserve">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854852">
      <w:pPr>
        <w:ind w:firstLine="708"/>
        <w:jc w:val="both"/>
      </w:pPr>
      <w:r>
        <w:rPr>
          <w:sz w:val="27"/>
        </w:rPr>
        <w:t xml:space="preserve">В судебное заседание должностное лицо Кузнецов А.Ю.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</w:t>
      </w:r>
      <w:r>
        <w:rPr>
          <w:sz w:val="27"/>
        </w:rPr>
        <w:t xml:space="preserve">ется вернувшимся почтовым отправлением с отметкой об истечении срока хранения. О причинах своей неявки суду должностное лицо Кузнецов А.Ю. не сообщил. Ходатайств об отложении дела в суд не предоставил. </w:t>
      </w:r>
    </w:p>
    <w:p w:rsidR="00854852">
      <w:pPr>
        <w:ind w:firstLine="708"/>
        <w:jc w:val="both"/>
      </w:pPr>
      <w:r>
        <w:rPr>
          <w:sz w:val="27"/>
        </w:rPr>
        <w:t>Согласно ст. 25.1 КоАП РФ дело об административном пр</w:t>
      </w:r>
      <w:r>
        <w:rPr>
          <w:sz w:val="27"/>
        </w:rPr>
        <w:t>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</w:t>
      </w:r>
      <w:r>
        <w:rPr>
          <w:sz w:val="27"/>
        </w:rPr>
        <w:t>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54852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</w:t>
      </w:r>
      <w:r>
        <w:rPr>
          <w:sz w:val="27"/>
        </w:rPr>
        <w:t xml:space="preserve">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rPr>
          <w:sz w:val="27"/>
        </w:rPr>
        <w:t>времени и месте судебного рассмотрения и в случае, когда с указан</w:t>
      </w:r>
      <w:r>
        <w:rPr>
          <w:sz w:val="27"/>
        </w:rPr>
        <w:t>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</w:t>
      </w:r>
      <w:r>
        <w:rPr>
          <w:sz w:val="27"/>
        </w:rPr>
        <w:t xml:space="preserve">вления с отметкой об истечении срока хранения. </w:t>
      </w:r>
    </w:p>
    <w:p w:rsidR="00854852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Кузнецов А.Ю. извещен надлежащим образом о дне и времени рассмотрения дела об административного правонарушении, по собств</w:t>
      </w:r>
      <w:r>
        <w:rPr>
          <w:sz w:val="27"/>
        </w:rPr>
        <w:t>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Кузнецова А.Ю.</w:t>
      </w:r>
    </w:p>
    <w:p w:rsidR="00854852">
      <w:pPr>
        <w:ind w:firstLine="708"/>
        <w:jc w:val="both"/>
      </w:pPr>
      <w:r>
        <w:rPr>
          <w:sz w:val="27"/>
        </w:rPr>
        <w:t>И</w:t>
      </w:r>
      <w:r>
        <w:rPr>
          <w:sz w:val="27"/>
        </w:rPr>
        <w:t>сследовав материалы дела, мировой судья пришел к выводу о наличии в действиях должностного лица Кузнецова А.Ю.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854852">
      <w:pPr>
        <w:ind w:firstLine="708"/>
        <w:jc w:val="both"/>
      </w:pPr>
      <w:r>
        <w:rPr>
          <w:sz w:val="27"/>
        </w:rPr>
        <w:t>В соответствии с ч. 1 ст. 2.1 КоАП РФ административным п</w:t>
      </w:r>
      <w:r>
        <w:rPr>
          <w:sz w:val="27"/>
        </w:rPr>
        <w:t>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</w:t>
      </w:r>
      <w:r>
        <w:rPr>
          <w:sz w:val="27"/>
        </w:rPr>
        <w:t>енность.</w:t>
      </w:r>
    </w:p>
    <w:p w:rsidR="00854852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</w:t>
      </w:r>
      <w:r>
        <w:rPr>
          <w:sz w:val="27"/>
        </w:rPr>
        <w:t>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</w:t>
      </w:r>
      <w:r>
        <w:rPr>
          <w:sz w:val="27"/>
        </w:rPr>
        <w:t>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854852">
      <w:pPr>
        <w:ind w:firstLine="708"/>
        <w:jc w:val="both"/>
      </w:pPr>
      <w:r>
        <w:rPr>
          <w:sz w:val="27"/>
        </w:rPr>
        <w:t xml:space="preserve">Согласно п. 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 страхователь не позднее дата года, сле</w:t>
      </w:r>
      <w:r>
        <w:rPr>
          <w:sz w:val="27"/>
        </w:rPr>
        <w:t xml:space="preserve">дующего за отчетным годом, представляет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 xml:space="preserve"> о каждом работающем у него застрахованном лице:</w:t>
      </w:r>
    </w:p>
    <w:p w:rsidR="00854852">
      <w:pPr>
        <w:ind w:firstLine="708"/>
        <w:jc w:val="both"/>
      </w:pPr>
      <w:r>
        <w:rPr>
          <w:sz w:val="27"/>
        </w:rPr>
        <w:t>1) страховой номер инд</w:t>
      </w:r>
      <w:r>
        <w:rPr>
          <w:sz w:val="27"/>
        </w:rPr>
        <w:t>ивидуального лицевого счета;</w:t>
      </w:r>
    </w:p>
    <w:p w:rsidR="00854852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854852">
      <w:pPr>
        <w:ind w:firstLine="708"/>
        <w:jc w:val="both"/>
      </w:pPr>
      <w:r>
        <w:rPr>
          <w:sz w:val="27"/>
        </w:rPr>
        <w:t xml:space="preserve">3) дату приема на работу или дату заключения договора ГПХ; </w:t>
      </w:r>
    </w:p>
    <w:p w:rsidR="00854852">
      <w:pPr>
        <w:ind w:firstLine="708"/>
        <w:jc w:val="both"/>
      </w:pPr>
      <w:r>
        <w:rPr>
          <w:sz w:val="27"/>
        </w:rPr>
        <w:t>4) дату увольнения или дату прекращения договора ГПХ;</w:t>
      </w:r>
    </w:p>
    <w:p w:rsidR="00854852">
      <w:pPr>
        <w:ind w:firstLine="708"/>
        <w:jc w:val="both"/>
      </w:pPr>
      <w:r>
        <w:rPr>
          <w:sz w:val="27"/>
        </w:rPr>
        <w:t>5) периоды деятельности, включаемые в стаж на соответствующих видах работ и т.д.</w:t>
      </w:r>
    </w:p>
    <w:p w:rsidR="00854852">
      <w:pPr>
        <w:ind w:firstLine="708"/>
        <w:jc w:val="both"/>
      </w:pPr>
      <w:r>
        <w:rPr>
          <w:sz w:val="27"/>
        </w:rPr>
        <w:t>Вина</w:t>
      </w:r>
      <w:r>
        <w:rPr>
          <w:sz w:val="27"/>
        </w:rPr>
        <w:t xml:space="preserve"> должностного лица Кузнецова А.Ю.</w:t>
      </w:r>
      <w:r>
        <w:rPr>
          <w:b/>
          <w:sz w:val="27"/>
        </w:rPr>
        <w:t xml:space="preserve"> </w:t>
      </w:r>
      <w:r>
        <w:rPr>
          <w:sz w:val="27"/>
        </w:rPr>
        <w:t xml:space="preserve">в предъявленном правонарушении доказана материалами дела, а именно: протоколом об административном правонарушении № 57 от дата; скриншотом из программного комплекса;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854852">
      <w:pPr>
        <w:ind w:firstLine="708"/>
        <w:jc w:val="both"/>
      </w:pPr>
      <w:r>
        <w:rPr>
          <w:sz w:val="27"/>
        </w:rPr>
        <w:t>Все указанные доказател</w:t>
      </w:r>
      <w:r>
        <w:rPr>
          <w:sz w:val="27"/>
        </w:rPr>
        <w:t>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</w:t>
      </w:r>
      <w:r>
        <w:rPr>
          <w:sz w:val="27"/>
        </w:rPr>
        <w:t xml:space="preserve">твенности. </w:t>
      </w:r>
    </w:p>
    <w:p w:rsidR="00854852">
      <w:pPr>
        <w:ind w:firstLine="709"/>
        <w:jc w:val="both"/>
      </w:pPr>
      <w:r>
        <w:rPr>
          <w:sz w:val="27"/>
        </w:rPr>
        <w:t xml:space="preserve">Действия должностного лица Кузнецова А.Ю.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индивидуальном (персонифицированном) учете в системе обязательного п</w:t>
      </w:r>
      <w:r>
        <w:rPr>
          <w:sz w:val="28"/>
        </w:rPr>
        <w:t>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854852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</w:t>
      </w:r>
      <w:r>
        <w:rPr>
          <w:sz w:val="27"/>
        </w:rPr>
        <w:t>твенность.</w:t>
      </w:r>
    </w:p>
    <w:p w:rsidR="00854852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>
        <w:rPr>
          <w:sz w:val="27"/>
        </w:rPr>
        <w:t>предупреждения совершения новых правонарушений, как самим правонарушителем, так и другими лицами.</w:t>
      </w:r>
    </w:p>
    <w:p w:rsidR="00854852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</w:t>
      </w:r>
      <w:r>
        <w:rPr>
          <w:sz w:val="27"/>
        </w:rPr>
        <w:t>ую ответственность, учитывая данные о личности должностного лица Кузнецов А.Ю.,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</w:t>
      </w:r>
      <w:r>
        <w:rPr>
          <w:sz w:val="27"/>
        </w:rPr>
        <w:t>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7"/>
        </w:rPr>
        <w:t xml:space="preserve"> административное наказание в виде штрафа в нижнем пределе санкции ч. 1 ст. 15.33.2 КоАП РФ.</w:t>
      </w:r>
    </w:p>
    <w:p w:rsidR="00854852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</w:t>
      </w:r>
      <w:r>
        <w:rPr>
          <w:sz w:val="27"/>
        </w:rPr>
        <w:t>оводствуясь ст. ст. 29.9, 29.10 КоАП РФ, мировой судья,</w:t>
      </w:r>
    </w:p>
    <w:p w:rsidR="00854852">
      <w:pPr>
        <w:jc w:val="center"/>
      </w:pPr>
      <w:r>
        <w:rPr>
          <w:sz w:val="27"/>
        </w:rPr>
        <w:t>ПОСТАНОВИЛ:</w:t>
      </w:r>
    </w:p>
    <w:p w:rsidR="00854852">
      <w:pPr>
        <w:jc w:val="both"/>
      </w:pPr>
      <w:r>
        <w:rPr>
          <w:sz w:val="27"/>
        </w:rPr>
        <w:t xml:space="preserve">Должностное лицо – директора Общества с ограниченной ответственностью «Дворцовое наследие» Кузнецова Александра Юрьевича признать виновным в совершении административного </w:t>
      </w:r>
      <w:r>
        <w:rPr>
          <w:sz w:val="27"/>
        </w:rPr>
        <w:t>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854852">
      <w:pPr>
        <w:ind w:firstLine="708"/>
        <w:jc w:val="both"/>
      </w:pPr>
      <w:r>
        <w:rPr>
          <w:sz w:val="27"/>
        </w:rPr>
        <w:t>Штраф подлежит уплате в теч</w:t>
      </w:r>
      <w:r>
        <w:rPr>
          <w:sz w:val="27"/>
        </w:rPr>
        <w:t xml:space="preserve">ение 60-ти дней со дня вступления постановления в законную силу по реквизитам: 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Получатель: УФК по Республике Крым (государственное учреждение – Отделение </w:t>
      </w:r>
      <w:r>
        <w:rPr>
          <w:sz w:val="27"/>
        </w:rPr>
        <w:t>Пенсионного фонда Российской Федерации по Республике Крым)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</w:t>
      </w:r>
      <w:r>
        <w:rPr>
          <w:sz w:val="27"/>
        </w:rPr>
        <w:t xml:space="preserve"> Отделение Республика Крым банка России//УФК по Республике Крым г. Симферополь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Назначение</w:t>
      </w:r>
      <w:r>
        <w:rPr>
          <w:sz w:val="27"/>
        </w:rPr>
        <w:t xml:space="preserve"> платежа: «Штраф за административное правонарушение», наименование территориального органа ПФР, протокол об административном правонарушении № 57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854852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</w:t>
      </w:r>
      <w:r>
        <w:rPr>
          <w:sz w:val="27"/>
        </w:rPr>
        <w:t xml:space="preserve">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54852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</w:t>
      </w:r>
      <w:r>
        <w:rPr>
          <w:sz w:val="27"/>
        </w:rPr>
        <w:t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4852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</w:t>
      </w:r>
      <w:r>
        <w:rPr>
          <w:sz w:val="27"/>
        </w:rPr>
        <w:t>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</w:t>
      </w:r>
      <w:r>
        <w:rPr>
          <w:sz w:val="27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854852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в апелляционном</w:t>
      </w:r>
      <w:r>
        <w:rPr>
          <w:sz w:val="27"/>
        </w:rPr>
        <w:t xml:space="preserve">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</w:t>
      </w:r>
      <w:r>
        <w:rPr>
          <w:sz w:val="27"/>
        </w:rPr>
        <w:t>ения.</w:t>
      </w:r>
    </w:p>
    <w:p w:rsidR="00800755">
      <w:pPr>
        <w:ind w:firstLine="708"/>
        <w:jc w:val="both"/>
      </w:pPr>
    </w:p>
    <w:p w:rsidR="00854852" w:rsidP="00800755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52"/>
    <w:rsid w:val="00800755"/>
    <w:rsid w:val="008548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