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7A069C">
      <w:pPr>
        <w:ind w:firstLine="708"/>
        <w:jc w:val="right"/>
      </w:pPr>
      <w:r>
        <w:rPr>
          <w:sz w:val="27"/>
        </w:rPr>
        <w:t>Дело № 5-72-145/2021</w:t>
      </w:r>
    </w:p>
    <w:p w:rsidR="007A069C" w:rsidP="000E6BFF">
      <w:pPr>
        <w:ind w:firstLine="708"/>
        <w:jc w:val="right"/>
      </w:pPr>
      <w:r>
        <w:rPr>
          <w:sz w:val="27"/>
        </w:rPr>
        <w:t>УИД 91MS0072-телефон-телефон</w:t>
      </w:r>
    </w:p>
    <w:p w:rsidR="007A069C">
      <w:pPr>
        <w:ind w:firstLine="708"/>
        <w:jc w:val="center"/>
      </w:pPr>
      <w:r>
        <w:rPr>
          <w:sz w:val="27"/>
        </w:rPr>
        <w:t>П</w:t>
      </w:r>
      <w:r>
        <w:rPr>
          <w:sz w:val="27"/>
        </w:rPr>
        <w:t xml:space="preserve"> О С Т А Н О В Л Е Н И Е</w:t>
      </w:r>
    </w:p>
    <w:p w:rsidR="007A069C">
      <w:pPr>
        <w:ind w:firstLine="708"/>
      </w:pPr>
      <w:r>
        <w:rPr>
          <w:sz w:val="27"/>
        </w:rPr>
        <w:t xml:space="preserve">20 мая 2021 года                                                                </w:t>
      </w:r>
      <w:r>
        <w:rPr>
          <w:sz w:val="27"/>
        </w:rPr>
        <w:t xml:space="preserve">г. Саки, ул. </w:t>
      </w:r>
      <w:r>
        <w:rPr>
          <w:sz w:val="27"/>
        </w:rPr>
        <w:t>Трудовая</w:t>
      </w:r>
      <w:r>
        <w:rPr>
          <w:sz w:val="27"/>
        </w:rPr>
        <w:t xml:space="preserve">, 8 </w:t>
      </w:r>
    </w:p>
    <w:p w:rsidR="007A069C">
      <w:pPr>
        <w:ind w:firstLine="708"/>
        <w:jc w:val="both"/>
      </w:pPr>
      <w:r>
        <w:rPr>
          <w:spacing w:val="-4"/>
          <w:sz w:val="27"/>
        </w:rPr>
        <w:t xml:space="preserve">Мировой судья судебного участка № 72 </w:t>
      </w:r>
      <w:r>
        <w:rPr>
          <w:spacing w:val="-4"/>
          <w:sz w:val="27"/>
        </w:rPr>
        <w:t>Сакского</w:t>
      </w:r>
      <w:r>
        <w:rPr>
          <w:spacing w:val="-4"/>
          <w:sz w:val="27"/>
        </w:rPr>
        <w:t xml:space="preserve"> судебного района (</w:t>
      </w:r>
      <w:r>
        <w:rPr>
          <w:spacing w:val="-4"/>
          <w:sz w:val="27"/>
        </w:rPr>
        <w:t>Сакский</w:t>
      </w:r>
      <w:r>
        <w:rPr>
          <w:spacing w:val="-4"/>
          <w:sz w:val="27"/>
        </w:rPr>
        <w:t xml:space="preserve"> муниципальный район и городской округ Саки) Республики Крым Кост</w:t>
      </w:r>
      <w:r>
        <w:rPr>
          <w:spacing w:val="-4"/>
          <w:sz w:val="27"/>
        </w:rPr>
        <w:t xml:space="preserve">юкова Е.В., рассмотрев материалы дела об административном правонарушении, поступившие из </w:t>
      </w:r>
      <w:r>
        <w:rPr>
          <w:sz w:val="27"/>
        </w:rPr>
        <w:t xml:space="preserve">Государственного учреждения УПФ РФ в г. Саки и </w:t>
      </w:r>
      <w:r>
        <w:rPr>
          <w:sz w:val="27"/>
        </w:rPr>
        <w:t>Сакском</w:t>
      </w:r>
      <w:r>
        <w:rPr>
          <w:sz w:val="27"/>
        </w:rPr>
        <w:t xml:space="preserve"> районе Республики Крым в отношении директора Общества с ограниченной ответственностью «Золотой берег» </w:t>
      </w:r>
      <w:r>
        <w:rPr>
          <w:sz w:val="27"/>
        </w:rPr>
        <w:t>Мкртумян</w:t>
      </w:r>
      <w:r>
        <w:rPr>
          <w:sz w:val="27"/>
        </w:rPr>
        <w:t xml:space="preserve"> Т</w:t>
      </w:r>
      <w:r>
        <w:rPr>
          <w:sz w:val="27"/>
        </w:rPr>
        <w:t xml:space="preserve">играна </w:t>
      </w:r>
      <w:r>
        <w:rPr>
          <w:sz w:val="27"/>
        </w:rPr>
        <w:t>Валикоевича</w:t>
      </w:r>
      <w:r>
        <w:rPr>
          <w:sz w:val="27"/>
        </w:rPr>
        <w:t>, паспортные данные, зарегистрированного и проживающего по адресу: адрес</w:t>
      </w:r>
      <w:r>
        <w:rPr>
          <w:sz w:val="27"/>
        </w:rPr>
        <w:t xml:space="preserve">, адрес, </w:t>
      </w:r>
    </w:p>
    <w:p w:rsidR="007A069C">
      <w:pPr>
        <w:ind w:firstLine="708"/>
        <w:jc w:val="both"/>
      </w:pPr>
      <w:r>
        <w:rPr>
          <w:sz w:val="27"/>
        </w:rPr>
        <w:t>привлекаемого к административной ответственности по ч. 1 ст. 15.33.2 Кодекса Российской Федерации об административных правонарушениях,</w:t>
      </w:r>
    </w:p>
    <w:p w:rsidR="007A069C">
      <w:pPr>
        <w:ind w:firstLine="708"/>
        <w:jc w:val="center"/>
      </w:pPr>
      <w:r>
        <w:rPr>
          <w:sz w:val="27"/>
        </w:rPr>
        <w:t>У С Т А Н О В И Л:</w:t>
      </w:r>
    </w:p>
    <w:p w:rsidR="007A069C">
      <w:pPr>
        <w:ind w:firstLine="708"/>
        <w:jc w:val="both"/>
      </w:pPr>
      <w:r>
        <w:rPr>
          <w:sz w:val="27"/>
        </w:rPr>
        <w:t>Мк</w:t>
      </w:r>
      <w:r>
        <w:rPr>
          <w:sz w:val="27"/>
        </w:rPr>
        <w:t>ртумян</w:t>
      </w:r>
      <w:r>
        <w:rPr>
          <w:sz w:val="27"/>
        </w:rPr>
        <w:t xml:space="preserve"> Т.В., являясь директором Общества с ограниченной ответственностью «Золотой берег», расположенного по адресу: адрес, допустил несвоевременное предоставление отчетности по форме СЗВ-М в программно-техническом комплексе ПФР </w:t>
      </w:r>
      <w:r>
        <w:rPr>
          <w:sz w:val="27"/>
        </w:rPr>
        <w:t>за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>, по сроку, установле</w:t>
      </w:r>
      <w:r>
        <w:rPr>
          <w:sz w:val="27"/>
        </w:rPr>
        <w:t xml:space="preserve">нному законодательством не позднее дата. Плательщик же </w:t>
      </w:r>
      <w:r>
        <w:rPr>
          <w:sz w:val="27"/>
        </w:rPr>
        <w:t>предоставил отчет</w:t>
      </w:r>
      <w:r>
        <w:rPr>
          <w:sz w:val="27"/>
        </w:rPr>
        <w:t xml:space="preserve"> по форме СЗВ-М «исходная» дата года по телекоммуникационным каналам связи в отношении 1 (одного) застрахованного лица, т.е. после законодательно установленного срока. В </w:t>
      </w:r>
      <w:r>
        <w:rPr>
          <w:sz w:val="27"/>
        </w:rPr>
        <w:t>результате</w:t>
      </w:r>
      <w:r>
        <w:rPr>
          <w:sz w:val="27"/>
        </w:rPr>
        <w:t xml:space="preserve"> чег</w:t>
      </w:r>
      <w:r>
        <w:rPr>
          <w:sz w:val="27"/>
        </w:rPr>
        <w:t>о были нарушены требования п. 2.2 ст. 11 Федерального Закона № 27-ФЗ от дата «Об индивидуальном (персонифицированном) учете в системе обязательного пенсионного страхования», чем совершил административное правонарушение, предусмотренное ч. 1 ст. 15.33.2 КоА</w:t>
      </w:r>
      <w:r>
        <w:rPr>
          <w:sz w:val="27"/>
        </w:rPr>
        <w:t xml:space="preserve">П РФ. </w:t>
      </w:r>
    </w:p>
    <w:p w:rsidR="007A069C">
      <w:pPr>
        <w:ind w:firstLine="708"/>
        <w:jc w:val="both"/>
      </w:pPr>
      <w:r>
        <w:rPr>
          <w:sz w:val="27"/>
        </w:rPr>
        <w:t xml:space="preserve">В судебное заседание должностное лицо </w:t>
      </w:r>
      <w:r>
        <w:rPr>
          <w:sz w:val="27"/>
        </w:rPr>
        <w:t>Мкртумян</w:t>
      </w:r>
      <w:r>
        <w:rPr>
          <w:sz w:val="27"/>
        </w:rPr>
        <w:t xml:space="preserve"> Т.В. не явился. О дне, времени и месте рассмотрения дела об административном правонарушении </w:t>
      </w:r>
      <w:r>
        <w:rPr>
          <w:sz w:val="27"/>
        </w:rPr>
        <w:t>извещена</w:t>
      </w:r>
      <w:r>
        <w:rPr>
          <w:sz w:val="27"/>
        </w:rPr>
        <w:t xml:space="preserve"> надлежащим образом, что подтверждается вернувшимся почтовым уведомлением с отметкой о вручении судебн</w:t>
      </w:r>
      <w:r>
        <w:rPr>
          <w:sz w:val="27"/>
        </w:rPr>
        <w:t xml:space="preserve">ой повестки. О причинах своей неявки суду должностное лицо </w:t>
      </w:r>
      <w:r>
        <w:rPr>
          <w:sz w:val="27"/>
        </w:rPr>
        <w:t>Мкртумян</w:t>
      </w:r>
      <w:r>
        <w:rPr>
          <w:sz w:val="27"/>
        </w:rPr>
        <w:t xml:space="preserve"> Т.В. не сообщил. Ходатайств об отложении дела в суд не предоставил. </w:t>
      </w:r>
    </w:p>
    <w:p w:rsidR="007A069C">
      <w:pPr>
        <w:ind w:firstLine="708"/>
        <w:jc w:val="both"/>
      </w:pPr>
      <w:r>
        <w:rPr>
          <w:sz w:val="27"/>
        </w:rPr>
        <w:t>Согласно ст. 25.1 КоАП РФ дело об административном правонарушении рассматривается с участием лица, в отношении которого</w:t>
      </w:r>
      <w:r>
        <w:rPr>
          <w:sz w:val="27"/>
        </w:rPr>
        <w:t xml:space="preserve">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</w:t>
      </w:r>
      <w:r>
        <w:rPr>
          <w:sz w:val="27"/>
        </w:rPr>
        <w:t>айство об отложении рассмотрения дела либо если такое ходатайство оставлено без удовлетворения.</w:t>
      </w:r>
    </w:p>
    <w:p w:rsidR="007A069C">
      <w:pPr>
        <w:ind w:firstLine="708"/>
        <w:jc w:val="both"/>
      </w:pPr>
      <w:r>
        <w:rPr>
          <w:sz w:val="27"/>
        </w:rPr>
        <w:t>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</w:t>
      </w:r>
      <w:r>
        <w:rPr>
          <w:sz w:val="27"/>
        </w:rPr>
        <w:t xml:space="preserve">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</w:t>
      </w:r>
      <w:r>
        <w:rPr>
          <w:sz w:val="27"/>
        </w:rPr>
        <w:t>жительства (регистрации) поступило сообщение об отсу</w:t>
      </w:r>
      <w:r>
        <w:rPr>
          <w:sz w:val="27"/>
        </w:rPr>
        <w:t>тствии адресата по указанному адресу</w:t>
      </w:r>
      <w:r>
        <w:rPr>
          <w:sz w:val="27"/>
        </w:rPr>
        <w:t xml:space="preserve">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7A069C">
      <w:pPr>
        <w:ind w:firstLine="708"/>
        <w:jc w:val="both"/>
      </w:pPr>
      <w:r>
        <w:rPr>
          <w:sz w:val="27"/>
        </w:rPr>
        <w:t>Руководствуясь пол</w:t>
      </w:r>
      <w:r>
        <w:rPr>
          <w:sz w:val="27"/>
        </w:rPr>
        <w:t xml:space="preserve">ожением ст. 25.1 КоАП РФ, принимая во внимание, что должностное лицо </w:t>
      </w:r>
      <w:r>
        <w:rPr>
          <w:sz w:val="27"/>
        </w:rPr>
        <w:t>Мкртумян</w:t>
      </w:r>
      <w:r>
        <w:rPr>
          <w:sz w:val="27"/>
        </w:rPr>
        <w:t xml:space="preserve"> Т.В. извещен надлежащим образом о дне и времени рассмотрения дела об административного правонарушении, а также отсутствие ходатайств об отложении дела, мировой судья считает возм</w:t>
      </w:r>
      <w:r>
        <w:rPr>
          <w:sz w:val="27"/>
        </w:rPr>
        <w:t xml:space="preserve">ожным рассмотреть дело об административном правонарушение в отсутствие должностного лица </w:t>
      </w:r>
      <w:r>
        <w:rPr>
          <w:sz w:val="27"/>
        </w:rPr>
        <w:t>Мкртумян</w:t>
      </w:r>
      <w:r>
        <w:rPr>
          <w:sz w:val="27"/>
        </w:rPr>
        <w:t xml:space="preserve"> Т.В.</w:t>
      </w:r>
    </w:p>
    <w:p w:rsidR="007A069C">
      <w:pPr>
        <w:ind w:firstLine="708"/>
        <w:jc w:val="both"/>
      </w:pPr>
      <w:r>
        <w:rPr>
          <w:sz w:val="27"/>
        </w:rPr>
        <w:t xml:space="preserve">Исследовав материалы дела, мировой судья пришел к выводу о наличии в действиях должностного лица </w:t>
      </w:r>
      <w:r>
        <w:rPr>
          <w:sz w:val="27"/>
        </w:rPr>
        <w:t>Мкртумян</w:t>
      </w:r>
      <w:r>
        <w:rPr>
          <w:sz w:val="27"/>
        </w:rPr>
        <w:t xml:space="preserve"> Т.В.</w:t>
      </w:r>
      <w:r>
        <w:rPr>
          <w:spacing w:val="-4"/>
          <w:sz w:val="27"/>
        </w:rPr>
        <w:t xml:space="preserve"> </w:t>
      </w:r>
      <w:r>
        <w:rPr>
          <w:sz w:val="27"/>
        </w:rPr>
        <w:t>состава правонарушения, предусмотренного ч</w:t>
      </w:r>
      <w:r>
        <w:rPr>
          <w:sz w:val="27"/>
        </w:rPr>
        <w:t>. 1 ст. 15.33.2 КоАП РФ, исходя из следующего.</w:t>
      </w:r>
    </w:p>
    <w:p w:rsidR="007A069C">
      <w:pPr>
        <w:ind w:firstLine="708"/>
        <w:jc w:val="both"/>
      </w:pPr>
      <w:r>
        <w:rPr>
          <w:sz w:val="27"/>
        </w:rPr>
        <w:t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</w:t>
      </w:r>
      <w:r>
        <w:rPr>
          <w:sz w:val="27"/>
        </w:rPr>
        <w:t>убъектов Российской Федерации об административных правонарушениях установлена административная ответственность.</w:t>
      </w:r>
    </w:p>
    <w:p w:rsidR="007A069C">
      <w:pPr>
        <w:ind w:firstLine="708"/>
        <w:jc w:val="both"/>
      </w:pPr>
      <w:r>
        <w:rPr>
          <w:sz w:val="27"/>
        </w:rPr>
        <w:t>Ст. 15.33.2 ч. 1 КоАП РФ предусматривает ответственность за непредставление в установленный законодательством Российской Федерации об индивидуал</w:t>
      </w:r>
      <w:r>
        <w:rPr>
          <w:sz w:val="27"/>
        </w:rPr>
        <w:t>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</w:t>
      </w:r>
      <w:r>
        <w:rPr>
          <w:sz w:val="27"/>
        </w:rPr>
        <w:t>ного (персонифицированного) учета в системе обязательного пенсионного страхования, а равно представление таких сведений в неполном объеме</w:t>
      </w:r>
      <w:r>
        <w:rPr>
          <w:sz w:val="27"/>
        </w:rPr>
        <w:t xml:space="preserve"> или в искаженном виде. </w:t>
      </w:r>
    </w:p>
    <w:p w:rsidR="007A069C">
      <w:pPr>
        <w:ind w:firstLine="708"/>
        <w:jc w:val="both"/>
      </w:pPr>
      <w:r>
        <w:rPr>
          <w:sz w:val="27"/>
        </w:rPr>
        <w:t>Согласно п. 2.2 ст. 11 Федерального Закона № 27-ФЗ от дата «Об индивидуальном (персонифицирова</w:t>
      </w:r>
      <w:r>
        <w:rPr>
          <w:sz w:val="27"/>
        </w:rPr>
        <w:t>нном) учете в системе обязательного пенсионного страхования»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</w:t>
      </w:r>
      <w:r>
        <w:rPr>
          <w:sz w:val="27"/>
        </w:rPr>
        <w:t>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</w:t>
      </w:r>
      <w:r>
        <w:rPr>
          <w:sz w:val="27"/>
        </w:rPr>
        <w:t xml:space="preserve"> на произведения науки, литературы, искусства, издательские лицензионные договоры, лицензионн</w:t>
      </w:r>
      <w:r>
        <w:rPr>
          <w:sz w:val="27"/>
        </w:rPr>
        <w:t xml:space="preserve">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</w:t>
      </w:r>
      <w:hyperlink r:id="rId4" w:anchor="dst100012" w:history="1">
        <w:r>
          <w:rPr>
            <w:color w:val="0000FF"/>
            <w:sz w:val="27"/>
            <w:u w:val="single"/>
          </w:rPr>
          <w:t>сведения</w:t>
        </w:r>
      </w:hyperlink>
      <w:r>
        <w:rPr>
          <w:sz w:val="27"/>
        </w:rPr>
        <w:t>:</w:t>
      </w:r>
    </w:p>
    <w:p w:rsidR="007A069C">
      <w:pPr>
        <w:ind w:firstLine="708"/>
        <w:jc w:val="both"/>
      </w:pPr>
      <w:r>
        <w:rPr>
          <w:sz w:val="27"/>
        </w:rPr>
        <w:t>1) страховой номер индивидуального лицевого счета;</w:t>
      </w:r>
    </w:p>
    <w:p w:rsidR="007A069C">
      <w:pPr>
        <w:ind w:firstLine="708"/>
        <w:jc w:val="both"/>
      </w:pPr>
      <w:r>
        <w:rPr>
          <w:sz w:val="27"/>
        </w:rPr>
        <w:t>2) фамилию, имя и отчество;</w:t>
      </w:r>
    </w:p>
    <w:p w:rsidR="007A069C">
      <w:pPr>
        <w:ind w:firstLine="708"/>
        <w:jc w:val="both"/>
      </w:pPr>
      <w:r>
        <w:rPr>
          <w:sz w:val="27"/>
        </w:rPr>
        <w:t>3) идентификационный номер налогоплательщика (при налич</w:t>
      </w:r>
      <w:r>
        <w:rPr>
          <w:sz w:val="27"/>
        </w:rPr>
        <w:t>ии у страхователя данных об идентификационном номере налогоплательщика застрахованного лица).</w:t>
      </w:r>
    </w:p>
    <w:p w:rsidR="007A069C">
      <w:pPr>
        <w:ind w:firstLine="708"/>
        <w:jc w:val="both"/>
      </w:pPr>
      <w:r>
        <w:rPr>
          <w:sz w:val="27"/>
        </w:rPr>
        <w:t xml:space="preserve">Вина должностного лица </w:t>
      </w:r>
      <w:r>
        <w:rPr>
          <w:sz w:val="27"/>
        </w:rPr>
        <w:t>Мкртумян</w:t>
      </w:r>
      <w:r>
        <w:rPr>
          <w:sz w:val="27"/>
        </w:rPr>
        <w:t xml:space="preserve"> Т.В.</w:t>
      </w:r>
      <w:r>
        <w:rPr>
          <w:b/>
          <w:sz w:val="27"/>
        </w:rPr>
        <w:t xml:space="preserve"> </w:t>
      </w:r>
      <w:r>
        <w:rPr>
          <w:sz w:val="27"/>
        </w:rPr>
        <w:t>в предъявленном правонарушении доказана материалами дела, а именно: протоколом об административном правонарушении № 69 от дат</w:t>
      </w:r>
      <w:r>
        <w:rPr>
          <w:sz w:val="27"/>
        </w:rPr>
        <w:t>а; копией сведений о застрахованных лицах (копия отчета СЗВ-М по форме «исходная» за дата); копией протокола проверки; копией выписки из ЕГРЮЛ от дата, содержащей сведения о юридическом лице Обществе с ограниченной ответственностью «Золотой берег».</w:t>
      </w:r>
    </w:p>
    <w:p w:rsidR="007A069C">
      <w:pPr>
        <w:ind w:firstLine="708"/>
        <w:jc w:val="both"/>
      </w:pPr>
      <w:r>
        <w:rPr>
          <w:sz w:val="27"/>
        </w:rPr>
        <w:t>Все ука</w:t>
      </w:r>
      <w:r>
        <w:rPr>
          <w:sz w:val="27"/>
        </w:rPr>
        <w:t>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</w:t>
      </w:r>
      <w:r>
        <w:rPr>
          <w:sz w:val="27"/>
        </w:rPr>
        <w:t xml:space="preserve">тративной ответственности. </w:t>
      </w:r>
    </w:p>
    <w:p w:rsidR="007A069C">
      <w:pPr>
        <w:ind w:firstLine="709"/>
        <w:jc w:val="both"/>
      </w:pPr>
      <w:r>
        <w:rPr>
          <w:sz w:val="27"/>
        </w:rPr>
        <w:t xml:space="preserve">Действия должностного лица </w:t>
      </w:r>
      <w:r>
        <w:rPr>
          <w:sz w:val="27"/>
        </w:rPr>
        <w:t>Мкртумян</w:t>
      </w:r>
      <w:r>
        <w:rPr>
          <w:sz w:val="27"/>
        </w:rPr>
        <w:t xml:space="preserve"> Т.В. мировой судья квалифицирует по ч. 1 ст. 15.33.2 КоАП РФ </w:t>
      </w:r>
      <w:r>
        <w:rPr>
          <w:sz w:val="28"/>
        </w:rPr>
        <w:t xml:space="preserve">как непредставление в установленный законодательством Российской Федерации об индивидуальном (персонифицированном) учете в системе </w:t>
      </w:r>
      <w:r>
        <w:rPr>
          <w:sz w:val="28"/>
        </w:rPr>
        <w:t>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</w:t>
      </w:r>
      <w:r>
        <w:rPr>
          <w:sz w:val="28"/>
        </w:rPr>
        <w:t>трахования</w:t>
      </w:r>
      <w:r>
        <w:rPr>
          <w:sz w:val="27"/>
        </w:rPr>
        <w:t xml:space="preserve">. </w:t>
      </w:r>
    </w:p>
    <w:p w:rsidR="007A069C">
      <w:pPr>
        <w:ind w:firstLine="708"/>
        <w:jc w:val="both"/>
      </w:pPr>
      <w:r>
        <w:rPr>
          <w:sz w:val="27"/>
        </w:rPr>
        <w:t>Согласно ст. 4.1 ч. 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</w:t>
      </w:r>
      <w:r>
        <w:rPr>
          <w:sz w:val="27"/>
        </w:rPr>
        <w:t>тивную ответственность.</w:t>
      </w:r>
    </w:p>
    <w:p w:rsidR="007A069C">
      <w:pPr>
        <w:ind w:firstLine="708"/>
        <w:jc w:val="both"/>
      </w:pPr>
      <w:r>
        <w:rPr>
          <w:sz w:val="27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</w:t>
      </w:r>
      <w:r>
        <w:rPr>
          <w:sz w:val="27"/>
        </w:rPr>
        <w:t>ется в целях предупреждения совершения новых правонарушений, как самим правонарушителем, так и другими лицами.</w:t>
      </w:r>
    </w:p>
    <w:p w:rsidR="007A069C">
      <w:pPr>
        <w:ind w:firstLine="708"/>
        <w:jc w:val="both"/>
      </w:pPr>
      <w:r>
        <w:rPr>
          <w:sz w:val="28"/>
        </w:rPr>
        <w:t xml:space="preserve">Принимая во внимание характер и обстоятельства совершенного административного правонарушения, отсутствие обстоятельств, смягчающих административную ответственность, учитывая данные о личности </w:t>
      </w:r>
      <w:r>
        <w:rPr>
          <w:sz w:val="27"/>
        </w:rPr>
        <w:t>Мкртумян</w:t>
      </w:r>
      <w:r>
        <w:rPr>
          <w:sz w:val="27"/>
        </w:rPr>
        <w:t xml:space="preserve"> Т.В.</w:t>
      </w:r>
      <w:r>
        <w:rPr>
          <w:sz w:val="28"/>
        </w:rPr>
        <w:t xml:space="preserve">, согласно сведениям, предоставленным в материалах </w:t>
      </w:r>
      <w:r>
        <w:rPr>
          <w:sz w:val="28"/>
        </w:rPr>
        <w:t>дела, ранее привлекаемого к административной ответственности за совершение аналогичного правонарушения (дело № 5-72-7/2021), то есть повторное совершение однородного административного правонарушения, что мировой судья признает обстоятельством, отягчающим а</w:t>
      </w:r>
      <w:r>
        <w:rPr>
          <w:sz w:val="28"/>
        </w:rPr>
        <w:t>дминистративную ответственность, а также, учитывая имущественное положение лица</w:t>
      </w:r>
      <w:r>
        <w:rPr>
          <w:sz w:val="28"/>
        </w:rPr>
        <w:t>, привлекаемого к административной ответственности, мировой судья пришел к выводу о необходимости назначения административного наказания в виде штрафа в пределе санкции ч. 1 ст.</w:t>
      </w:r>
      <w:r>
        <w:rPr>
          <w:sz w:val="28"/>
        </w:rPr>
        <w:t xml:space="preserve"> 15.33.2 КоАП РФ.</w:t>
      </w:r>
    </w:p>
    <w:p w:rsidR="007A069C">
      <w:pPr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>, руководствуясь ст. ст. 29.9, 29.10 КоАП РФ, мировой судья,</w:t>
      </w:r>
    </w:p>
    <w:p w:rsidR="007A069C">
      <w:pPr>
        <w:jc w:val="center"/>
      </w:pPr>
      <w:r>
        <w:rPr>
          <w:sz w:val="27"/>
        </w:rPr>
        <w:t>ПОСТАНОВИЛ:</w:t>
      </w:r>
    </w:p>
    <w:p w:rsidR="007A069C">
      <w:pPr>
        <w:jc w:val="both"/>
      </w:pPr>
      <w:r>
        <w:rPr>
          <w:sz w:val="27"/>
        </w:rPr>
        <w:t xml:space="preserve">Должностное лицо – директора Общества с ограниченной ответственностью «Золотой берег» </w:t>
      </w:r>
      <w:r>
        <w:rPr>
          <w:sz w:val="27"/>
        </w:rPr>
        <w:t>Мкртумян</w:t>
      </w:r>
      <w:r>
        <w:rPr>
          <w:sz w:val="27"/>
        </w:rPr>
        <w:t xml:space="preserve"> Тиграна </w:t>
      </w:r>
      <w:r>
        <w:rPr>
          <w:sz w:val="27"/>
        </w:rPr>
        <w:t>Валикоевича</w:t>
      </w:r>
      <w:r>
        <w:rPr>
          <w:sz w:val="27"/>
        </w:rPr>
        <w:t xml:space="preserve"> признать виновным</w:t>
      </w:r>
      <w:r>
        <w:rPr>
          <w:sz w:val="27"/>
        </w:rPr>
        <w:t xml:space="preserve"> в совершении административного правонарушения, ответственность за которое предусмотрена ч. 1 ст. 15.33.2 Кодекса Российской Федерации об административных правонарушениях и назначить ему наказание в виде административного штрафа в размере 300 (трехсот) руб</w:t>
      </w:r>
      <w:r>
        <w:rPr>
          <w:sz w:val="27"/>
        </w:rPr>
        <w:t>лей.</w:t>
      </w:r>
    </w:p>
    <w:p w:rsidR="007A069C">
      <w:pPr>
        <w:ind w:firstLine="708"/>
        <w:jc w:val="both"/>
      </w:pPr>
      <w:r>
        <w:rPr>
          <w:sz w:val="28"/>
        </w:rPr>
        <w:t xml:space="preserve">Штраф подлежит уплате в течение 60-ти дней со дня вступления постановления в законную силу по реквизитам: </w:t>
      </w:r>
    </w:p>
    <w:p w:rsidR="007A069C">
      <w:pPr>
        <w:widowControl w:val="0"/>
        <w:spacing w:line="317" w:lineRule="atLeast"/>
        <w:ind w:left="20"/>
        <w:jc w:val="both"/>
      </w:pPr>
      <w:r>
        <w:rPr>
          <w:sz w:val="28"/>
        </w:rPr>
        <w:t>Получатель: УФК по Республике Крым (государственное учреждение – Отделение Пенсионного фонда Российской Федерации по Республике Крым)</w:t>
      </w:r>
    </w:p>
    <w:p w:rsidR="007A069C">
      <w:pPr>
        <w:widowControl w:val="0"/>
        <w:spacing w:line="317" w:lineRule="atLeast"/>
        <w:ind w:left="20"/>
        <w:jc w:val="both"/>
      </w:pPr>
      <w:r>
        <w:rPr>
          <w:sz w:val="28"/>
        </w:rPr>
        <w:t>ИНН: телеф</w:t>
      </w:r>
      <w:r>
        <w:rPr>
          <w:sz w:val="28"/>
        </w:rPr>
        <w:t>он</w:t>
      </w:r>
    </w:p>
    <w:p w:rsidR="007A069C">
      <w:pPr>
        <w:widowControl w:val="0"/>
        <w:spacing w:line="317" w:lineRule="atLeast"/>
        <w:ind w:left="20"/>
        <w:jc w:val="both"/>
      </w:pPr>
      <w:r>
        <w:rPr>
          <w:sz w:val="28"/>
        </w:rPr>
        <w:t>КПП: телефон</w:t>
      </w:r>
    </w:p>
    <w:p w:rsidR="007A069C">
      <w:pPr>
        <w:widowControl w:val="0"/>
        <w:spacing w:line="317" w:lineRule="atLeast"/>
        <w:ind w:left="20"/>
        <w:jc w:val="both"/>
      </w:pPr>
      <w:r>
        <w:rPr>
          <w:sz w:val="28"/>
        </w:rPr>
        <w:t>Банк получателя: Отделение Республика Крым банка России//УФК по Республике Крым г. Симферополь</w:t>
      </w:r>
    </w:p>
    <w:p w:rsidR="007A069C">
      <w:pPr>
        <w:widowControl w:val="0"/>
        <w:spacing w:line="317" w:lineRule="atLeast"/>
        <w:ind w:left="20"/>
        <w:jc w:val="both"/>
      </w:pPr>
      <w:r>
        <w:rPr>
          <w:sz w:val="28"/>
        </w:rPr>
        <w:t>№ счета банка получателя: 40102810645370000035</w:t>
      </w:r>
    </w:p>
    <w:p w:rsidR="007A069C">
      <w:pPr>
        <w:widowControl w:val="0"/>
        <w:spacing w:line="317" w:lineRule="atLeast"/>
        <w:ind w:left="20"/>
        <w:jc w:val="both"/>
      </w:pPr>
      <w:r>
        <w:rPr>
          <w:sz w:val="28"/>
        </w:rPr>
        <w:t>№ счета получателя: 03100643000000017500</w:t>
      </w:r>
    </w:p>
    <w:p w:rsidR="007A069C">
      <w:pPr>
        <w:widowControl w:val="0"/>
        <w:spacing w:line="317" w:lineRule="atLeast"/>
        <w:ind w:left="20"/>
        <w:jc w:val="both"/>
      </w:pPr>
      <w:r>
        <w:rPr>
          <w:sz w:val="28"/>
        </w:rPr>
        <w:t>БИК: телефон</w:t>
      </w:r>
    </w:p>
    <w:p w:rsidR="007A069C">
      <w:pPr>
        <w:widowControl w:val="0"/>
        <w:spacing w:line="317" w:lineRule="atLeast"/>
        <w:ind w:left="20"/>
        <w:jc w:val="both"/>
      </w:pPr>
      <w:r>
        <w:rPr>
          <w:sz w:val="28"/>
        </w:rPr>
        <w:t>ОКТМО: телефон</w:t>
      </w:r>
    </w:p>
    <w:p w:rsidR="007A069C">
      <w:pPr>
        <w:widowControl w:val="0"/>
        <w:spacing w:line="317" w:lineRule="atLeast"/>
        <w:ind w:left="20"/>
        <w:jc w:val="both"/>
      </w:pPr>
      <w:r>
        <w:rPr>
          <w:sz w:val="28"/>
        </w:rPr>
        <w:t>УИН:0</w:t>
      </w:r>
    </w:p>
    <w:p w:rsidR="007A069C">
      <w:pPr>
        <w:widowControl w:val="0"/>
        <w:spacing w:line="317" w:lineRule="atLeast"/>
        <w:ind w:left="20"/>
        <w:jc w:val="both"/>
      </w:pPr>
      <w:r>
        <w:rPr>
          <w:sz w:val="28"/>
        </w:rPr>
        <w:t>Код бюджетной классифик</w:t>
      </w:r>
      <w:r>
        <w:rPr>
          <w:sz w:val="28"/>
        </w:rPr>
        <w:t xml:space="preserve">ации: телефон </w:t>
      </w:r>
      <w:r>
        <w:rPr>
          <w:sz w:val="28"/>
        </w:rPr>
        <w:t>телефон</w:t>
      </w:r>
    </w:p>
    <w:p w:rsidR="007A069C">
      <w:pPr>
        <w:widowControl w:val="0"/>
        <w:spacing w:line="317" w:lineRule="atLeast"/>
        <w:ind w:left="20"/>
        <w:jc w:val="both"/>
      </w:pPr>
      <w:r>
        <w:rPr>
          <w:sz w:val="28"/>
        </w:rPr>
        <w:t xml:space="preserve">Назначение платежа: «Штраф за административное правонарушение», наименование территориального органа ПФР, протокол об административном правонарушении № 69 </w:t>
      </w:r>
      <w:r>
        <w:rPr>
          <w:sz w:val="28"/>
        </w:rPr>
        <w:t>от</w:t>
      </w:r>
      <w:r>
        <w:rPr>
          <w:sz w:val="28"/>
        </w:rPr>
        <w:t xml:space="preserve"> дата.</w:t>
      </w:r>
    </w:p>
    <w:p w:rsidR="007A069C">
      <w:pPr>
        <w:widowControl w:val="0"/>
        <w:spacing w:line="317" w:lineRule="atLeast"/>
        <w:ind w:left="20"/>
        <w:jc w:val="both"/>
      </w:pPr>
      <w:r>
        <w:rPr>
          <w:sz w:val="27"/>
        </w:rPr>
        <w:t>Об уплате штрафа необходимо сообщить, представив квитанцию или платежн</w:t>
      </w:r>
      <w:r>
        <w:rPr>
          <w:sz w:val="27"/>
        </w:rPr>
        <w:t xml:space="preserve">ое поручение в канцелярию мирового судьи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расположенную по адресу: Республика Крым, г. Саки, ул. Трудовая, 8.</w:t>
      </w:r>
    </w:p>
    <w:p w:rsidR="007A069C">
      <w:pPr>
        <w:widowControl w:val="0"/>
        <w:spacing w:line="317" w:lineRule="atLeast"/>
        <w:ind w:left="20"/>
        <w:jc w:val="both"/>
      </w:pPr>
      <w:r>
        <w:rPr>
          <w:sz w:val="27"/>
        </w:rPr>
        <w:t>Согласно ст. 32.2 КоАП РФ, а</w:t>
      </w:r>
      <w:r>
        <w:rPr>
          <w:sz w:val="27"/>
        </w:rPr>
        <w:t>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7A069C">
      <w:pPr>
        <w:ind w:firstLine="708"/>
        <w:jc w:val="both"/>
      </w:pPr>
      <w:r>
        <w:rPr>
          <w:sz w:val="27"/>
        </w:rPr>
        <w:t>В случае неуплаты административного штрафа в</w:t>
      </w:r>
      <w:r>
        <w:rPr>
          <w:sz w:val="27"/>
        </w:rPr>
        <w:t xml:space="preserve"> установленный законом 60- </w:t>
      </w:r>
      <w:r>
        <w:rPr>
          <w:sz w:val="27"/>
        </w:rPr>
        <w:t>дневный</w:t>
      </w:r>
      <w:r>
        <w:rPr>
          <w:sz w:val="27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</w:t>
      </w:r>
      <w:r>
        <w:rPr>
          <w:sz w:val="27"/>
        </w:rPr>
        <w:t xml:space="preserve">административного штрафа в двукратном размере суммы неуплаченного административного штрафа, но не менее одной </w:t>
      </w:r>
      <w:r>
        <w:rPr>
          <w:sz w:val="27"/>
        </w:rPr>
        <w:t>тысячи рублей, либо административный арест на срок до пятнадцати суток, либо обязательные</w:t>
      </w:r>
      <w:r>
        <w:rPr>
          <w:sz w:val="27"/>
        </w:rPr>
        <w:t xml:space="preserve"> работы на срок до пятидесяти часов. </w:t>
      </w:r>
    </w:p>
    <w:p w:rsidR="007A069C">
      <w:pPr>
        <w:ind w:firstLine="708"/>
        <w:jc w:val="both"/>
        <w:rPr>
          <w:sz w:val="27"/>
        </w:rPr>
      </w:pPr>
      <w:r>
        <w:rPr>
          <w:sz w:val="27"/>
        </w:rPr>
        <w:t>Постановление может</w:t>
      </w:r>
      <w:r>
        <w:rPr>
          <w:sz w:val="27"/>
        </w:rPr>
        <w:t xml:space="preserve"> быть обжаловано в апелляционном порядке в течение десяти суток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со дня вручен</w:t>
      </w:r>
      <w:r>
        <w:rPr>
          <w:sz w:val="27"/>
        </w:rPr>
        <w:t>ия или получения копии постановления.</w:t>
      </w:r>
    </w:p>
    <w:p w:rsidR="000E6BFF">
      <w:pPr>
        <w:ind w:firstLine="708"/>
        <w:jc w:val="both"/>
      </w:pPr>
    </w:p>
    <w:p w:rsidR="007A069C" w:rsidP="000E6BFF">
      <w:pPr>
        <w:spacing w:after="200" w:line="276" w:lineRule="auto"/>
        <w:ind w:firstLine="708"/>
        <w:jc w:val="both"/>
      </w:pPr>
      <w:r>
        <w:rPr>
          <w:sz w:val="27"/>
        </w:rPr>
        <w:t xml:space="preserve">Мировой судья                                                                      </w:t>
      </w:r>
      <w:r>
        <w:rPr>
          <w:sz w:val="27"/>
        </w:rPr>
        <w:t xml:space="preserve">Е.В. Костюкова 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69C"/>
    <w:rsid w:val="000E6BFF"/>
    <w:rsid w:val="007A069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194369/20441652938767da978011367addeb4878a985aa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