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840A1">
      <w:pPr>
        <w:ind w:firstLine="708"/>
        <w:jc w:val="right"/>
      </w:pPr>
      <w:r>
        <w:rPr>
          <w:sz w:val="28"/>
        </w:rPr>
        <w:t>Дело № 5-72-146/2021</w:t>
      </w:r>
    </w:p>
    <w:p w:rsidR="007840A1" w:rsidP="003A0963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7840A1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840A1">
      <w:pPr>
        <w:ind w:firstLine="708"/>
      </w:pPr>
      <w:r>
        <w:rPr>
          <w:sz w:val="28"/>
        </w:rPr>
        <w:t xml:space="preserve">20 мая 2021 года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7840A1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Кост</w:t>
      </w:r>
      <w:r>
        <w:rPr>
          <w:spacing w:val="-4"/>
          <w:sz w:val="28"/>
        </w:rPr>
        <w:t xml:space="preserve">юкова Е.В., 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директора Общества с ограниченной ответственностью «Современные технологии ст</w:t>
      </w:r>
      <w:r>
        <w:rPr>
          <w:sz w:val="28"/>
        </w:rPr>
        <w:t xml:space="preserve">роительства» </w:t>
      </w:r>
      <w:r>
        <w:rPr>
          <w:sz w:val="28"/>
        </w:rPr>
        <w:t>Ельшина</w:t>
      </w:r>
      <w:r>
        <w:rPr>
          <w:sz w:val="28"/>
        </w:rPr>
        <w:t xml:space="preserve"> Виталия Викторовича, паспортные данные, зарегистрированного по адресу: адрес, </w:t>
      </w:r>
    </w:p>
    <w:p w:rsidR="007840A1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7840A1">
      <w:pPr>
        <w:ind w:firstLine="708"/>
        <w:jc w:val="center"/>
      </w:pPr>
      <w:r>
        <w:rPr>
          <w:sz w:val="28"/>
        </w:rPr>
        <w:t>У С Т А Н О В И Л:</w:t>
      </w:r>
    </w:p>
    <w:p w:rsidR="007840A1">
      <w:pPr>
        <w:ind w:firstLine="708"/>
        <w:jc w:val="both"/>
      </w:pPr>
      <w:r>
        <w:rPr>
          <w:sz w:val="28"/>
        </w:rPr>
        <w:t>Ел</w:t>
      </w:r>
      <w:r>
        <w:rPr>
          <w:sz w:val="28"/>
        </w:rPr>
        <w:t>ьшин</w:t>
      </w:r>
      <w:r>
        <w:rPr>
          <w:sz w:val="28"/>
        </w:rPr>
        <w:t xml:space="preserve"> В.В., являясь директором Общества с ограниченной ответственностью «Современные технологии строительства» (далее по тексту ООО «Современные технологии строительства»), расположенного по адресу: адрес, допустил несвоевременное предоставление отчетности </w:t>
      </w:r>
      <w:r>
        <w:rPr>
          <w:sz w:val="28"/>
        </w:rPr>
        <w:t xml:space="preserve">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по сроку, установленному законодательством не позднее дата. Плательщик же предоставил отчет </w:t>
      </w:r>
      <w:r>
        <w:rPr>
          <w:sz w:val="28"/>
        </w:rPr>
        <w:t>по</w:t>
      </w:r>
      <w:r>
        <w:rPr>
          <w:sz w:val="28"/>
        </w:rPr>
        <w:t xml:space="preserve"> форме СЗВ-М «исходная» дата по телекоммуникационным каналам связи в отношении 4 застрахованных лиц</w:t>
      </w:r>
      <w:r>
        <w:rPr>
          <w:sz w:val="28"/>
        </w:rPr>
        <w:t xml:space="preserve">, т.е. после законодательно установленного срока.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</w:t>
      </w:r>
      <w:r>
        <w:rPr>
          <w:sz w:val="28"/>
        </w:rPr>
        <w:t>вонарушение</w:t>
      </w:r>
      <w:r>
        <w:rPr>
          <w:sz w:val="28"/>
        </w:rPr>
        <w:t xml:space="preserve"> предусмотренное ст. 15.33.2 КоАП РФ. </w:t>
      </w:r>
    </w:p>
    <w:p w:rsidR="007840A1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Ельшин</w:t>
      </w:r>
      <w:r>
        <w:rPr>
          <w:sz w:val="28"/>
        </w:rPr>
        <w:t xml:space="preserve"> В.В.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образом. О причинах своей неявки суду должностное </w:t>
      </w:r>
      <w:r>
        <w:rPr>
          <w:sz w:val="28"/>
        </w:rPr>
        <w:t xml:space="preserve">лицо </w:t>
      </w:r>
      <w:r>
        <w:rPr>
          <w:sz w:val="28"/>
        </w:rPr>
        <w:t>Ельшин</w:t>
      </w:r>
      <w:r>
        <w:rPr>
          <w:sz w:val="28"/>
        </w:rPr>
        <w:t xml:space="preserve"> В.В. не сообщил. Ходатайств об отложении дела в суд не предоставил. </w:t>
      </w:r>
    </w:p>
    <w:p w:rsidR="007840A1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</w:t>
      </w:r>
      <w:r>
        <w:rPr>
          <w:sz w:val="28"/>
        </w:rPr>
        <w:t>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</w:t>
      </w:r>
      <w:r>
        <w:rPr>
          <w:sz w:val="28"/>
        </w:rPr>
        <w:t>датайство оставлено без удовлетворения.</w:t>
      </w:r>
    </w:p>
    <w:p w:rsidR="007840A1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rPr>
          <w:sz w:val="28"/>
        </w:rPr>
        <w:t>лицо, в отн</w:t>
      </w:r>
      <w:r>
        <w:rPr>
          <w:sz w:val="28"/>
        </w:rPr>
        <w:t>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</w:t>
      </w:r>
      <w:r>
        <w:rPr>
          <w:sz w:val="28"/>
        </w:rPr>
        <w:t xml:space="preserve">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840A1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</w:t>
      </w:r>
      <w:r>
        <w:rPr>
          <w:sz w:val="28"/>
        </w:rPr>
        <w:t xml:space="preserve">ностное лицо </w:t>
      </w:r>
      <w:r>
        <w:rPr>
          <w:sz w:val="28"/>
        </w:rPr>
        <w:t>Ельшин</w:t>
      </w:r>
      <w:r>
        <w:rPr>
          <w:sz w:val="28"/>
        </w:rPr>
        <w:t xml:space="preserve"> В.В.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</w:t>
      </w:r>
      <w:r>
        <w:rPr>
          <w:sz w:val="28"/>
        </w:rPr>
        <w:t xml:space="preserve">в отсутствие должностного лица </w:t>
      </w:r>
      <w:r>
        <w:rPr>
          <w:sz w:val="28"/>
        </w:rPr>
        <w:t>Ельшина</w:t>
      </w:r>
      <w:r>
        <w:rPr>
          <w:sz w:val="28"/>
        </w:rPr>
        <w:t xml:space="preserve"> В.В.</w:t>
      </w:r>
    </w:p>
    <w:p w:rsidR="007840A1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Ельшина</w:t>
      </w:r>
      <w:r>
        <w:rPr>
          <w:sz w:val="28"/>
        </w:rPr>
        <w:t xml:space="preserve"> В.В.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ч. 1 ст. 15.33.2 КоАП РФ, исходя из следующего.</w:t>
      </w:r>
    </w:p>
    <w:p w:rsidR="007840A1">
      <w:pPr>
        <w:ind w:firstLine="708"/>
        <w:jc w:val="both"/>
      </w:pPr>
      <w:r>
        <w:rPr>
          <w:sz w:val="28"/>
        </w:rPr>
        <w:t>В соответстви</w:t>
      </w:r>
      <w:r>
        <w:rPr>
          <w:sz w:val="28"/>
        </w:rPr>
        <w:t>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</w:t>
      </w:r>
      <w:r>
        <w:rPr>
          <w:sz w:val="28"/>
        </w:rPr>
        <w:t>ениях установлена административная ответственность.</w:t>
      </w:r>
    </w:p>
    <w:p w:rsidR="007840A1">
      <w:pPr>
        <w:ind w:firstLine="708"/>
        <w:jc w:val="both"/>
      </w:pPr>
      <w:r>
        <w:rPr>
          <w:sz w:val="28"/>
        </w:rPr>
        <w:t xml:space="preserve">Часть 1 статьи 15.33.2 КоАП РФ предусматривает ответственность за непредставление в установленный </w:t>
      </w:r>
      <w:hyperlink r:id="rId4" w:anchor="dst100079" w:history="1">
        <w:r>
          <w:rPr>
            <w:color w:val="0000FF"/>
            <w:sz w:val="28"/>
            <w:u w:val="single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</w:t>
      </w:r>
      <w:r>
        <w:rPr>
          <w:sz w:val="28"/>
        </w:rPr>
        <w:t>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виде, за исключением случаев</w:t>
      </w:r>
      <w:r>
        <w:rPr>
          <w:sz w:val="28"/>
        </w:rPr>
        <w:t xml:space="preserve">, предусмотренных </w:t>
      </w:r>
      <w:hyperlink r:id="rId5" w:anchor="dst9110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статьи, </w:t>
      </w:r>
      <w:r>
        <w:rPr>
          <w:sz w:val="28"/>
        </w:rPr>
        <w:t>и влечет наложение административного штрафа на должностных лиц в размере от трехсот до</w:t>
      </w:r>
      <w:r>
        <w:rPr>
          <w:sz w:val="28"/>
        </w:rPr>
        <w:t xml:space="preserve"> пятисот рублей. </w:t>
      </w:r>
    </w:p>
    <w:p w:rsidR="007840A1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</w:t>
      </w:r>
      <w:r>
        <w:rPr>
          <w:sz w:val="28"/>
        </w:rPr>
        <w:t>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</w:t>
      </w:r>
      <w:r>
        <w:rPr>
          <w:sz w:val="28"/>
        </w:rPr>
        <w:t>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>
        <w:rPr>
          <w:sz w:val="28"/>
        </w:rPr>
        <w:t>искусства, в том числе договоры о передаче полномочий по управл</w:t>
      </w:r>
      <w:r>
        <w:rPr>
          <w:sz w:val="28"/>
        </w:rPr>
        <w:t xml:space="preserve">ению правами, заключенные с организацией по управлению правами на коллективной основе) следующие </w:t>
      </w:r>
      <w:hyperlink r:id="rId6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7840A1">
      <w:pPr>
        <w:ind w:firstLine="708"/>
        <w:jc w:val="both"/>
      </w:pPr>
      <w:r>
        <w:rPr>
          <w:sz w:val="28"/>
        </w:rPr>
        <w:t>1) страховой номер инд</w:t>
      </w:r>
      <w:r>
        <w:rPr>
          <w:sz w:val="28"/>
        </w:rPr>
        <w:t>ивидуального лицевого счета;</w:t>
      </w:r>
    </w:p>
    <w:p w:rsidR="007840A1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7840A1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40A1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Ельшина</w:t>
      </w:r>
      <w:r>
        <w:rPr>
          <w:sz w:val="28"/>
        </w:rPr>
        <w:t xml:space="preserve"> В.В.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</w:t>
      </w:r>
      <w:r>
        <w:rPr>
          <w:sz w:val="28"/>
        </w:rPr>
        <w:t>м правонарушении доказана материалами дела, а именно: протоколом об административном правонарушении № 67 от дата; копией сведений о застрахованных лицах (копия отчета СЗВ-М по форме «исходная» за дата); копией протокола проверки, копией выписки из ЕГРЮЛ от</w:t>
      </w:r>
      <w:r>
        <w:rPr>
          <w:sz w:val="28"/>
        </w:rPr>
        <w:t xml:space="preserve"> дата, содержащей сведения о юридическом лице ООО «Современные технологии строительства».</w:t>
      </w:r>
    </w:p>
    <w:p w:rsidR="007840A1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</w:t>
      </w:r>
      <w:r>
        <w:rPr>
          <w:sz w:val="28"/>
        </w:rPr>
        <w:t xml:space="preserve">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840A1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Ельшина</w:t>
      </w:r>
      <w:r>
        <w:rPr>
          <w:sz w:val="28"/>
        </w:rPr>
        <w:t xml:space="preserve"> В.В. мировой судья квалифицирует по ч. 1 ст. 15.33.2 КоАП РФ как непредставление в установленный</w:t>
      </w:r>
      <w:r>
        <w:rPr>
          <w:sz w:val="28"/>
        </w:rP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</w:t>
      </w:r>
      <w:r>
        <w:rPr>
          <w:sz w:val="28"/>
        </w:rPr>
        <w:t xml:space="preserve">х для ведения индивидуального (персонифицированного) учета в системе обязательного пенсионного страхования. </w:t>
      </w:r>
    </w:p>
    <w:p w:rsidR="007840A1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</w:t>
      </w:r>
      <w:r>
        <w:rPr>
          <w:sz w:val="28"/>
        </w:rPr>
        <w:t>ность виновного, его имущественное положение, обстоятельства, смягчающие и отягчающие административную ответственность.</w:t>
      </w:r>
    </w:p>
    <w:p w:rsidR="007840A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</w:t>
      </w:r>
      <w:r>
        <w:rPr>
          <w:sz w:val="28"/>
        </w:rPr>
        <w:t>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840A1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8"/>
        </w:rPr>
        <w:t>Ельшина</w:t>
      </w:r>
      <w:r>
        <w:rPr>
          <w:sz w:val="28"/>
        </w:rPr>
        <w:t xml:space="preserve"> В.В., согласно сведениям,</w:t>
      </w:r>
      <w:r>
        <w:rPr>
          <w:sz w:val="28"/>
        </w:rPr>
        <w:t xml:space="preserve"> предоставленным в </w:t>
      </w:r>
      <w:r>
        <w:rPr>
          <w:sz w:val="28"/>
        </w:rPr>
        <w:t>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8"/>
        </w:rPr>
        <w:t xml:space="preserve"> выводу о возможности назначить ему</w:t>
      </w:r>
      <w:r>
        <w:rPr>
          <w:sz w:val="28"/>
        </w:rPr>
        <w:t xml:space="preserve"> административное наказание в виде штрафа в нижнем пределе санкции ч. 1 ст. 15.33.2 КоАП РФ.</w:t>
      </w:r>
    </w:p>
    <w:p w:rsidR="007840A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7840A1">
      <w:pPr>
        <w:jc w:val="center"/>
      </w:pPr>
      <w:r>
        <w:rPr>
          <w:sz w:val="28"/>
        </w:rPr>
        <w:t>ПОСТАНОВИЛ:</w:t>
      </w:r>
    </w:p>
    <w:p w:rsidR="007840A1">
      <w:pPr>
        <w:jc w:val="both"/>
      </w:pPr>
      <w:r>
        <w:rPr>
          <w:sz w:val="28"/>
        </w:rPr>
        <w:t xml:space="preserve">Должностное лицо – директора </w:t>
      </w:r>
      <w:r>
        <w:rPr>
          <w:sz w:val="28"/>
        </w:rPr>
        <w:t xml:space="preserve">Общества с ограниченной ответственностью «Современные технологии строительства» </w:t>
      </w:r>
      <w:r>
        <w:rPr>
          <w:sz w:val="28"/>
        </w:rPr>
        <w:t>Ельшина</w:t>
      </w:r>
      <w:r>
        <w:rPr>
          <w:sz w:val="28"/>
        </w:rPr>
        <w:t xml:space="preserve"> Виталия Викторовича признать виновным в совершении административного правонарушения, ответственность за которое предусмотрена ч. 1 ст. 15.33.2 Кодекса Российской Федера</w:t>
      </w:r>
      <w:r>
        <w:rPr>
          <w:sz w:val="28"/>
        </w:rPr>
        <w:t>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7840A1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Получатель: УФК по </w:t>
      </w:r>
      <w:r>
        <w:rPr>
          <w:sz w:val="28"/>
        </w:rPr>
        <w:t>Республике Крым (государственное учреждение – Отделение Пенсионного фонда Российской Федерации по Республике Крым)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</w:t>
      </w:r>
      <w:r>
        <w:rPr>
          <w:sz w:val="28"/>
        </w:rPr>
        <w:t>теля: 40102810645370000035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7840A1">
      <w:pPr>
        <w:widowControl w:val="0"/>
        <w:spacing w:line="317" w:lineRule="atLeast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органа ПФР, про</w:t>
      </w:r>
      <w:r>
        <w:rPr>
          <w:sz w:val="28"/>
        </w:rPr>
        <w:t xml:space="preserve">токол об административном правонарушении № 67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7840A1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</w:t>
      </w:r>
      <w:r>
        <w:rPr>
          <w:sz w:val="28"/>
        </w:rPr>
        <w:t>округ Саки) Республики Крым, расположенную по адресу: Республика Крым, г. Саки, ул. Трудовая, 8.</w:t>
      </w:r>
    </w:p>
    <w:p w:rsidR="007840A1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</w:t>
      </w:r>
      <w:r>
        <w:rPr>
          <w:sz w:val="28"/>
        </w:rPr>
        <w:t>я вступления постановления о наложении административного штрафа в законную силу.</w:t>
      </w:r>
    </w:p>
    <w:p w:rsidR="007840A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</w:t>
      </w:r>
      <w:r>
        <w:rPr>
          <w:sz w:val="28"/>
        </w:rPr>
        <w:t>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</w:t>
      </w:r>
      <w:r>
        <w:rPr>
          <w:sz w:val="28"/>
        </w:rPr>
        <w:t>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7840A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</w:t>
      </w:r>
      <w:r>
        <w:rPr>
          <w:sz w:val="28"/>
        </w:rPr>
        <w:t xml:space="preserve">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A0963">
      <w:pPr>
        <w:ind w:firstLine="708"/>
        <w:jc w:val="both"/>
      </w:pPr>
    </w:p>
    <w:p w:rsidR="007840A1" w:rsidP="003A0963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A1"/>
    <w:rsid w:val="003A0963"/>
    <w:rsid w:val="007840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7866/afe9c8bc93b61441d8add299564d0e4d4d3c794f/" TargetMode="External" /><Relationship Id="rId5" Type="http://schemas.openxmlformats.org/officeDocument/2006/relationships/hyperlink" Target="http://www.consultant.ru/document/cons_doc_LAW_367585/e7e1bb27df7bb0895fe45b3c697d67a88f7346bf/" TargetMode="External" /><Relationship Id="rId6" Type="http://schemas.openxmlformats.org/officeDocument/2006/relationships/hyperlink" Target="http://www.consultant.ru/document/cons_doc_LAW_194369/20441652938767da978011367addeb4878a985a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