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139EA">
      <w:pPr>
        <w:jc w:val="center"/>
      </w:pPr>
    </w:p>
    <w:p w:rsidR="003139EA">
      <w:pPr>
        <w:jc w:val="right"/>
      </w:pPr>
      <w:r>
        <w:rPr>
          <w:sz w:val="27"/>
        </w:rPr>
        <w:t>Дело № 5-72-152/2022</w:t>
      </w:r>
    </w:p>
    <w:p w:rsidR="003139EA">
      <w:pPr>
        <w:jc w:val="right"/>
      </w:pPr>
      <w:r>
        <w:rPr>
          <w:sz w:val="27"/>
        </w:rPr>
        <w:t>УИД 91MS0072-телефон-телефон</w:t>
      </w:r>
    </w:p>
    <w:p w:rsidR="003139EA">
      <w:pPr>
        <w:jc w:val="center"/>
      </w:pPr>
      <w:r>
        <w:rPr>
          <w:sz w:val="27"/>
        </w:rPr>
        <w:t>ПОСТАНОВЛЕНИЕ</w:t>
      </w:r>
    </w:p>
    <w:p w:rsidR="003139EA">
      <w:pPr>
        <w:jc w:val="both"/>
      </w:pPr>
      <w:r>
        <w:rPr>
          <w:sz w:val="27"/>
        </w:rPr>
        <w:t xml:space="preserve">29 марта 2022 года                                                                                        </w:t>
      </w:r>
      <w:r>
        <w:rPr>
          <w:sz w:val="27"/>
        </w:rPr>
        <w:t xml:space="preserve"> г. Саки</w:t>
      </w:r>
    </w:p>
    <w:p w:rsidR="003139EA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</w:t>
      </w:r>
    </w:p>
    <w:p w:rsidR="003139EA">
      <w:pPr>
        <w:ind w:firstLine="708"/>
        <w:jc w:val="both"/>
      </w:pPr>
      <w:r>
        <w:rPr>
          <w:sz w:val="27"/>
        </w:rPr>
        <w:t>с участием лица, привлекаемого к ответственности – Кравцова А.А.,</w:t>
      </w:r>
    </w:p>
    <w:p w:rsidR="003139EA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</w:t>
      </w:r>
      <w:r>
        <w:rPr>
          <w:sz w:val="27"/>
        </w:rPr>
        <w:t>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3139EA">
      <w:pPr>
        <w:ind w:left="4248"/>
        <w:jc w:val="both"/>
      </w:pPr>
      <w:r>
        <w:rPr>
          <w:b/>
          <w:sz w:val="27"/>
        </w:rPr>
        <w:t>Кравцова Александра Арнольдовича,</w:t>
      </w:r>
      <w:r>
        <w:rPr>
          <w:sz w:val="27"/>
        </w:rPr>
        <w:t xml:space="preserve"> паспортные данные, гражданина Российской Федерации (паспортные данные), имеющего </w:t>
      </w:r>
      <w:r>
        <w:rPr>
          <w:sz w:val="27"/>
        </w:rPr>
        <w:t>средне-техническое</w:t>
      </w:r>
      <w:r>
        <w:rPr>
          <w:sz w:val="27"/>
        </w:rPr>
        <w:t xml:space="preserve"> образование, женатого, официально не трудоустроенного, не военнообязанного, инвалидом не</w:t>
      </w:r>
      <w:r>
        <w:rPr>
          <w:sz w:val="27"/>
        </w:rPr>
        <w:t xml:space="preserve"> являющегося, ранее привлекаемого к административной ответственности, зарегистрированного и проживающего по адресу: адрес,</w:t>
      </w:r>
    </w:p>
    <w:p w:rsidR="003139EA">
      <w:pPr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ч. 4 ст. 12.2 Кодекса Российской Федерации об</w:t>
      </w:r>
      <w:r>
        <w:rPr>
          <w:sz w:val="27"/>
        </w:rPr>
        <w:t xml:space="preserve"> административных правонарушениях, </w:t>
      </w:r>
    </w:p>
    <w:p w:rsidR="003139EA">
      <w:pPr>
        <w:jc w:val="center"/>
      </w:pPr>
      <w:r>
        <w:rPr>
          <w:sz w:val="27"/>
        </w:rPr>
        <w:t>УСТАНОВИЛ:</w:t>
      </w:r>
    </w:p>
    <w:p w:rsidR="003139EA">
      <w:pPr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 Кравцов А.А. на адрес + 600 м, управлял транспортным средством – автомобилем марки марка автомобиля, с заведомо подложными государственными регистрационными знаками В777ТЕ82, закрепленными за авто</w:t>
      </w:r>
      <w:r>
        <w:rPr>
          <w:sz w:val="27"/>
        </w:rPr>
        <w:t xml:space="preserve">мобилем марки марка автомобиля, чем нарушил п. 11 основных положений ПДД РФ, ответственность за которое предусмотрена ч. 4 ст. 12.2 КоАП РФ. </w:t>
      </w:r>
    </w:p>
    <w:p w:rsidR="003139EA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7"/>
        </w:rPr>
        <w:t>В судебном заседании Кравцов А.А. вину признал, не оспаривал фактические обстоятельства дела, изложенные в протоко</w:t>
      </w:r>
      <w:r>
        <w:rPr>
          <w:rFonts w:ascii="Times New Roman" w:hAnsi="Times New Roman" w:cs="Times New Roman"/>
          <w:b w:val="0"/>
          <w:sz w:val="27"/>
        </w:rPr>
        <w:t>ле об административном правонарушении, дополнил, что государственные регистрационные знаки на его автомобиль были установлены его начальником, поскольку автомобиль был только куплен и не был поставлен на учет. Государственные регистрационные знаки В777ТЕ82</w:t>
      </w:r>
      <w:r>
        <w:rPr>
          <w:rFonts w:ascii="Times New Roman" w:hAnsi="Times New Roman" w:cs="Times New Roman"/>
          <w:b w:val="0"/>
          <w:sz w:val="27"/>
        </w:rPr>
        <w:t xml:space="preserve"> закреплены за автомобилем его начальника марка автомобиля. В тот день им было совершено дорожно-транспортное происшествие.</w:t>
      </w:r>
    </w:p>
    <w:p w:rsidR="003139EA">
      <w:pPr>
        <w:ind w:firstLine="708"/>
        <w:jc w:val="both"/>
      </w:pPr>
      <w:r>
        <w:rPr>
          <w:sz w:val="27"/>
        </w:rPr>
        <w:t>Выслушав Кравцова А.А., исследовав материалы дела об административном правонарушении, мировой судья пришел к выводу о наличии в дейс</w:t>
      </w:r>
      <w:r>
        <w:rPr>
          <w:sz w:val="27"/>
        </w:rPr>
        <w:t>твиях Кравцова А.А. состава правонарушения, предусмотренного ч. 4 ст. 12.2 КоАП РФ, исходя из следующего.</w:t>
      </w:r>
    </w:p>
    <w:p w:rsidR="003139EA">
      <w:pPr>
        <w:ind w:firstLine="708"/>
        <w:jc w:val="both"/>
      </w:pPr>
      <w:r>
        <w:rPr>
          <w:sz w:val="27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</w:t>
      </w:r>
      <w:r>
        <w:rPr>
          <w:sz w:val="27"/>
        </w:rPr>
        <w:t>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3139EA">
      <w:pPr>
        <w:ind w:firstLine="708"/>
        <w:jc w:val="both"/>
      </w:pPr>
      <w:r>
        <w:rPr>
          <w:sz w:val="27"/>
        </w:rPr>
        <w:t>Положения названной статьи КоАП РФ в обеспечение законности при применении мер административного принуждения предполагают н</w:t>
      </w:r>
      <w:r>
        <w:rPr>
          <w:sz w:val="27"/>
        </w:rPr>
        <w:t>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3139EA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</w:t>
      </w:r>
      <w:r>
        <w:rPr>
          <w:sz w:val="27"/>
        </w:rPr>
        <w:t>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</w:t>
      </w:r>
      <w:r>
        <w:rPr>
          <w:sz w:val="27"/>
        </w:rPr>
        <w:t>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7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Кодексом, объяснения</w:t>
      </w:r>
      <w:r>
        <w:rPr>
          <w:sz w:val="27"/>
        </w:rPr>
        <w:t>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</w:t>
      </w:r>
      <w:r>
        <w:rPr>
          <w:sz w:val="27"/>
        </w:rPr>
        <w:t>ми.</w:t>
      </w:r>
    </w:p>
    <w:p w:rsidR="003139EA">
      <w:pPr>
        <w:ind w:firstLine="708"/>
        <w:jc w:val="both"/>
      </w:pPr>
      <w:r>
        <w:rPr>
          <w:sz w:val="27"/>
        </w:rPr>
        <w:t>Согласно п. 3 ст. 29.1 КоАП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</w:t>
      </w:r>
      <w:r>
        <w:rPr>
          <w:sz w:val="27"/>
        </w:rPr>
        <w:t>, предусмотренные данным Кодексом, а также правильно ли оформлены иные материалы дела.</w:t>
      </w:r>
    </w:p>
    <w:p w:rsidR="003139EA">
      <w:pPr>
        <w:spacing w:line="270" w:lineRule="atLeast"/>
        <w:jc w:val="both"/>
      </w:pPr>
      <w:r>
        <w:rPr>
          <w:sz w:val="27"/>
        </w:rPr>
        <w:t xml:space="preserve">Согласно адрес положений ПДД РФ Утверждены Постановлением Совета Министров - Правительства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N 1090 - "Прицеп" - транспортное средство, не обо</w:t>
      </w:r>
      <w:r>
        <w:rPr>
          <w:sz w:val="27"/>
        </w:rPr>
        <w:t>рудованное двигателем и предназначенное для движения в составе с механическим транспортным средством. Термин распространяется также на полуприцепы и прицепы-роспуски.</w:t>
      </w:r>
    </w:p>
    <w:p w:rsidR="003139EA">
      <w:pPr>
        <w:spacing w:line="270" w:lineRule="atLeast"/>
        <w:ind w:firstLine="708"/>
        <w:jc w:val="both"/>
      </w:pPr>
      <w:r>
        <w:rPr>
          <w:sz w:val="27"/>
        </w:rPr>
        <w:t>Согласно п. 2 (Общие обязанности водителя) ПДД РФ 2.1, водитель механического транспортно</w:t>
      </w:r>
      <w:r>
        <w:rPr>
          <w:sz w:val="27"/>
        </w:rPr>
        <w:t>го средства обязан:</w:t>
      </w:r>
    </w:p>
    <w:p w:rsidR="003139EA">
      <w:pPr>
        <w:spacing w:line="270" w:lineRule="atLeast"/>
        <w:ind w:firstLine="708"/>
        <w:jc w:val="both"/>
      </w:pPr>
      <w:r>
        <w:rPr>
          <w:sz w:val="27"/>
        </w:rPr>
        <w:t>2.1.1. Иметь при себе и по требованию сотрудников полиции передавать им, для проверки: - регистрационные документы на данное транспортное средство (кроме мопедов), а при наличии прицепа - и на прицеп (кроме прицепов к мопедам).</w:t>
      </w:r>
    </w:p>
    <w:p w:rsidR="003139EA">
      <w:pPr>
        <w:ind w:firstLine="708"/>
        <w:jc w:val="both"/>
      </w:pPr>
      <w:r>
        <w:rPr>
          <w:sz w:val="27"/>
        </w:rPr>
        <w:t>В соотве</w:t>
      </w:r>
      <w:r>
        <w:rPr>
          <w:sz w:val="27"/>
        </w:rPr>
        <w:t xml:space="preserve">тствии с </w:t>
      </w:r>
      <w:hyperlink r:id="rId4" w:history="1">
        <w:r>
          <w:rPr>
            <w:color w:val="0000FF"/>
            <w:sz w:val="27"/>
            <w:u w:val="single"/>
          </w:rPr>
          <w:t>частью 4 статьи 12.2</w:t>
        </w:r>
      </w:hyperlink>
      <w:r>
        <w:rPr>
          <w:sz w:val="27"/>
        </w:rPr>
        <w:t xml:space="preserve"> Кодекса Российской Федерации об административных правонарушениях управление транспортным средством с </w:t>
      </w:r>
      <w:r>
        <w:rPr>
          <w:sz w:val="27"/>
        </w:rPr>
        <w:t>заведомо подложными государственными регистрационными знаками влечет лишение права управления транспортными средствами на срок от шести месяцев до одного года.</w:t>
      </w:r>
    </w:p>
    <w:p w:rsidR="003139EA">
      <w:pPr>
        <w:ind w:firstLine="708"/>
        <w:jc w:val="both"/>
      </w:pPr>
      <w:r>
        <w:rPr>
          <w:sz w:val="27"/>
        </w:rPr>
        <w:t xml:space="preserve">Управление транспортным средством с заведомо подложными государственными регистрационными </w:t>
      </w:r>
      <w:r>
        <w:rPr>
          <w:sz w:val="27"/>
        </w:rPr>
        <w:t>знаками образует состав административного правонарушения, предусмотренного ч. 4 комментируемой статьи. Термин "заведомо" в данном контексте означает, что водитель заранее знал, что государственные регистрационные знаки, установленные на транспортном средст</w:t>
      </w:r>
      <w:r>
        <w:rPr>
          <w:sz w:val="27"/>
        </w:rPr>
        <w:t>ве, являются подложны.</w:t>
      </w:r>
    </w:p>
    <w:p w:rsidR="003139EA">
      <w:pPr>
        <w:spacing w:line="270" w:lineRule="atLeast"/>
        <w:ind w:firstLine="708"/>
        <w:jc w:val="both"/>
      </w:pPr>
      <w:r>
        <w:rPr>
          <w:sz w:val="27"/>
        </w:rPr>
        <w:t xml:space="preserve">В соответствии с </w:t>
      </w:r>
      <w:hyperlink r:id="rId5" w:history="1">
        <w:r>
          <w:rPr>
            <w:color w:val="0000FF"/>
            <w:sz w:val="27"/>
            <w:u w:val="single"/>
          </w:rPr>
          <w:t>п. 2.3.1</w:t>
        </w:r>
      </w:hyperlink>
      <w:r>
        <w:rPr>
          <w:sz w:val="27"/>
        </w:rPr>
        <w:t xml:space="preserve"> Правил дорожного движения РФ, утвержденных постановлением Совета Министров -</w:t>
      </w:r>
      <w:r>
        <w:rPr>
          <w:sz w:val="27"/>
        </w:rPr>
        <w:t xml:space="preserve"> Правительства Российской Федерации от дата N 1090 (далее ПДД РФ)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</w:t>
      </w:r>
      <w:r>
        <w:rPr>
          <w:sz w:val="27"/>
        </w:rPr>
        <w:t>анспортных средств к эксплуатации и обязанностями должностных лиц по обеспечению безопасности дорожного движения.</w:t>
      </w:r>
    </w:p>
    <w:p w:rsidR="003139EA">
      <w:pPr>
        <w:spacing w:line="270" w:lineRule="atLeast"/>
        <w:ind w:firstLine="708"/>
        <w:jc w:val="both"/>
      </w:pPr>
      <w:hyperlink r:id="rId6" w:history="1">
        <w:r>
          <w:rPr>
            <w:color w:val="0000FF"/>
            <w:sz w:val="27"/>
            <w:u w:val="single"/>
          </w:rPr>
          <w:t>Пунктом 2</w:t>
        </w:r>
      </w:hyperlink>
      <w:r>
        <w:rPr>
          <w:sz w:val="27"/>
        </w:rPr>
        <w:t xml:space="preserve"> Основны</w:t>
      </w:r>
      <w:r>
        <w:rPr>
          <w:sz w:val="27"/>
        </w:rPr>
        <w:t>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Российской Федерации от дата N 1090 (далее - Основные положения), установлено</w:t>
      </w:r>
      <w:r>
        <w:rPr>
          <w:sz w:val="27"/>
        </w:rPr>
        <w:t>, что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3139EA">
      <w:pPr>
        <w:ind w:firstLine="708"/>
        <w:jc w:val="both"/>
      </w:pPr>
      <w:r>
        <w:rPr>
          <w:sz w:val="27"/>
        </w:rPr>
        <w:t>Согласно пункту 11 Основных положений по допуску тр</w:t>
      </w:r>
      <w:r>
        <w:rPr>
          <w:sz w:val="27"/>
        </w:rPr>
        <w:t xml:space="preserve">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– Правительства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1090, запрещается эксплуатация транспортных средств</w:t>
      </w:r>
      <w:r>
        <w:rPr>
          <w:sz w:val="27"/>
        </w:rPr>
        <w:t>, имеющих скрытые, поддельные, измененные номера узлов и агрегатов или регистрационные знаки.</w:t>
      </w:r>
    </w:p>
    <w:p w:rsidR="003139EA">
      <w:pPr>
        <w:spacing w:line="270" w:lineRule="atLeast"/>
        <w:ind w:firstLine="708"/>
        <w:jc w:val="both"/>
      </w:pPr>
      <w:r>
        <w:rPr>
          <w:sz w:val="27"/>
        </w:rPr>
        <w:t>Под подложными государственными регистрационными знаками следует понимать государственные регистрационные знаки, изготовленные не на предприятии-изготовителе в ус</w:t>
      </w:r>
      <w:r>
        <w:rPr>
          <w:sz w:val="27"/>
        </w:rPr>
        <w:t>тановленном законом порядке, либо государственные регистрационные с какими-либо изменениями, искажающими нанесенные на них предприятием-изготовителем символы, а также государственные регистрационные знаки, выданные при государственной регистрации другого т</w:t>
      </w:r>
      <w:r>
        <w:rPr>
          <w:sz w:val="27"/>
        </w:rPr>
        <w:t>ранспортного средства.</w:t>
      </w:r>
    </w:p>
    <w:p w:rsidR="003139EA">
      <w:pPr>
        <w:ind w:firstLine="708"/>
        <w:jc w:val="both"/>
      </w:pPr>
      <w:r>
        <w:rPr>
          <w:sz w:val="27"/>
        </w:rPr>
        <w:t xml:space="preserve">Частью 4 статьи 12.2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с заведомо подложными государственными регистрационными знаками. </w:t>
      </w:r>
    </w:p>
    <w:p w:rsidR="003139EA">
      <w:pPr>
        <w:widowControl w:val="0"/>
        <w:spacing w:line="317" w:lineRule="atLeast"/>
        <w:ind w:right="140" w:firstLine="740"/>
        <w:jc w:val="both"/>
      </w:pPr>
      <w:r>
        <w:rPr>
          <w:sz w:val="27"/>
        </w:rPr>
        <w:t>Вина Кравцова А.А. в совершении административного правонарушения, предусмотренного ч. 4 ст. 12.2 КоАП РФ, в полном объеме подтверждается собранными и исследованными в судебном заседании письменными материалами дела, а именно:</w:t>
      </w:r>
    </w:p>
    <w:p w:rsidR="003139EA">
      <w:pPr>
        <w:widowControl w:val="0"/>
        <w:spacing w:line="317" w:lineRule="atLeast"/>
        <w:ind w:right="140" w:firstLine="740"/>
        <w:jc w:val="both"/>
      </w:pPr>
      <w:r>
        <w:rPr>
          <w:sz w:val="27"/>
        </w:rPr>
        <w:t>- протоколом об административ</w:t>
      </w:r>
      <w:r>
        <w:rPr>
          <w:sz w:val="27"/>
        </w:rPr>
        <w:t xml:space="preserve">ном правонарушении 82 АП № 153310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3139EA">
      <w:pPr>
        <w:widowControl w:val="0"/>
        <w:spacing w:line="317" w:lineRule="atLeast"/>
        <w:ind w:right="140" w:firstLine="740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фио</w:t>
      </w:r>
      <w:r>
        <w:rPr>
          <w:sz w:val="27"/>
        </w:rPr>
        <w:t xml:space="preserve"> от дата и копией объяснения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3139EA">
      <w:pPr>
        <w:widowControl w:val="0"/>
        <w:spacing w:line="317" w:lineRule="atLeast"/>
        <w:ind w:right="140" w:firstLine="740"/>
        <w:jc w:val="both"/>
      </w:pPr>
      <w:r>
        <w:rPr>
          <w:sz w:val="27"/>
        </w:rPr>
        <w:t xml:space="preserve">- копией постановления по делу об административном правонарушении 18810082210000956122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в отношении Кравцова А.А. о привлечении его к административ</w:t>
      </w:r>
      <w:r>
        <w:rPr>
          <w:sz w:val="27"/>
        </w:rPr>
        <w:t>ной ответственности по ч. 1 ст. 12.15 КоАП РФ, с назначением ему административного наказания в виде административного штрафа в размере 1500 (одной тысячи пятисот) рублей;</w:t>
      </w:r>
    </w:p>
    <w:p w:rsidR="003139EA">
      <w:pPr>
        <w:widowControl w:val="0"/>
        <w:spacing w:line="317" w:lineRule="atLeast"/>
        <w:ind w:right="140" w:firstLine="740"/>
        <w:jc w:val="both"/>
      </w:pPr>
      <w:r>
        <w:rPr>
          <w:sz w:val="27"/>
        </w:rPr>
        <w:t>- копией рапорта оперативного дежурного дежурной части МО МВД России «</w:t>
      </w:r>
      <w:r>
        <w:rPr>
          <w:sz w:val="27"/>
        </w:rPr>
        <w:t>Сакский</w:t>
      </w:r>
      <w:r>
        <w:rPr>
          <w:sz w:val="27"/>
        </w:rPr>
        <w:t>» майора</w:t>
      </w:r>
      <w:r>
        <w:rPr>
          <w:sz w:val="27"/>
        </w:rPr>
        <w:t xml:space="preserve">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3139EA">
      <w:pPr>
        <w:widowControl w:val="0"/>
        <w:spacing w:line="317" w:lineRule="atLeast"/>
        <w:ind w:right="140" w:firstLine="740"/>
        <w:jc w:val="both"/>
      </w:pPr>
      <w:r>
        <w:rPr>
          <w:sz w:val="27"/>
        </w:rPr>
        <w:t xml:space="preserve">- копией схемы места совершения административного правонарушения, имевшего место дата </w:t>
      </w:r>
      <w:r>
        <w:rPr>
          <w:sz w:val="27"/>
        </w:rPr>
        <w:t>в</w:t>
      </w:r>
      <w:r>
        <w:rPr>
          <w:sz w:val="27"/>
        </w:rPr>
        <w:t xml:space="preserve"> время на адрес + 600 м;</w:t>
      </w:r>
    </w:p>
    <w:p w:rsidR="003139EA">
      <w:pPr>
        <w:widowControl w:val="0"/>
        <w:spacing w:line="317" w:lineRule="atLeast"/>
        <w:ind w:right="140" w:firstLine="740"/>
        <w:jc w:val="both"/>
      </w:pPr>
      <w:r>
        <w:rPr>
          <w:sz w:val="27"/>
        </w:rPr>
        <w:t xml:space="preserve">- копией объяснения Кравцова А.А.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3139EA">
      <w:pPr>
        <w:widowControl w:val="0"/>
        <w:spacing w:line="317" w:lineRule="atLeast"/>
        <w:ind w:right="140" w:firstLine="740"/>
        <w:jc w:val="both"/>
      </w:pPr>
      <w:r>
        <w:rPr>
          <w:sz w:val="27"/>
        </w:rPr>
        <w:t xml:space="preserve">- копией приложения к постановлению по делу об административном правонарушении </w:t>
      </w:r>
      <w:r>
        <w:rPr>
          <w:sz w:val="27"/>
        </w:rPr>
        <w:t xml:space="preserve">18810082210000956122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в отношении Кравцова А.А., фотоматериалом;</w:t>
      </w:r>
    </w:p>
    <w:p w:rsidR="003139EA">
      <w:pPr>
        <w:spacing w:line="270" w:lineRule="atLeast"/>
        <w:ind w:firstLine="540"/>
        <w:jc w:val="both"/>
      </w:pPr>
      <w:r>
        <w:rPr>
          <w:sz w:val="27"/>
        </w:rPr>
        <w:t>- карточкой учета транспортного средства, из которой следует, что государственный регистрационный знак В777ТЕ82 (ТИП 01) зарегистрирован на транспортное средство марка автомобиля (VIN)</w:t>
      </w:r>
      <w:r>
        <w:rPr>
          <w:sz w:val="27"/>
        </w:rPr>
        <w:t xml:space="preserve"> VIN-код, владелец транспортного средства – </w:t>
      </w:r>
      <w:r>
        <w:rPr>
          <w:sz w:val="27"/>
        </w:rPr>
        <w:t>фио</w:t>
      </w:r>
      <w:r>
        <w:rPr>
          <w:sz w:val="27"/>
        </w:rPr>
        <w:t>;</w:t>
      </w:r>
    </w:p>
    <w:p w:rsidR="003139EA">
      <w:pPr>
        <w:spacing w:line="270" w:lineRule="atLeast"/>
        <w:ind w:firstLine="540"/>
        <w:jc w:val="both"/>
      </w:pPr>
      <w:r>
        <w:rPr>
          <w:sz w:val="27"/>
        </w:rPr>
        <w:t>- карточкой учета транспортного средства, из которой следует, что государственный регистрационный знак Е996НУ93 (ТИП 1) зарегистрирован на транспортное средство марка автомобиля, владелец транспортного средс</w:t>
      </w:r>
      <w:r>
        <w:rPr>
          <w:sz w:val="27"/>
        </w:rPr>
        <w:t xml:space="preserve">тва – </w:t>
      </w:r>
      <w:r>
        <w:rPr>
          <w:sz w:val="27"/>
        </w:rPr>
        <w:t>фио</w:t>
      </w:r>
    </w:p>
    <w:p w:rsidR="003139EA">
      <w:pPr>
        <w:ind w:firstLine="708"/>
        <w:jc w:val="both"/>
      </w:pPr>
      <w:r>
        <w:rPr>
          <w:sz w:val="27"/>
        </w:rPr>
        <w:t>Как усматривается из материалов дела, из карточки операции с ВУ, Кравцов А.А.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</w:t>
      </w:r>
      <w:r>
        <w:rPr>
          <w:sz w:val="27"/>
        </w:rPr>
        <w:t xml:space="preserve">ела ГИБДД МВД по Республике Крым водительское удостоверение телефон </w:t>
      </w:r>
      <w:r>
        <w:rPr>
          <w:sz w:val="27"/>
        </w:rPr>
        <w:t>от</w:t>
      </w:r>
      <w:r>
        <w:rPr>
          <w:sz w:val="27"/>
        </w:rPr>
        <w:t xml:space="preserve"> дата, кат. «В, В</w:t>
      </w:r>
      <w:r>
        <w:rPr>
          <w:sz w:val="27"/>
        </w:rPr>
        <w:t>1</w:t>
      </w:r>
      <w:r>
        <w:rPr>
          <w:sz w:val="27"/>
        </w:rPr>
        <w:t xml:space="preserve"> (АS), М».</w:t>
      </w:r>
    </w:p>
    <w:p w:rsidR="003139EA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</w:t>
      </w:r>
      <w:r>
        <w:rPr>
          <w:sz w:val="27"/>
        </w:rPr>
        <w:t xml:space="preserve"> закона, имеют надлежащую процессуальную форму. </w:t>
      </w:r>
    </w:p>
    <w:p w:rsidR="003139EA">
      <w:pPr>
        <w:spacing w:line="270" w:lineRule="atLeast"/>
        <w:ind w:firstLine="708"/>
        <w:jc w:val="both"/>
      </w:pPr>
      <w:r>
        <w:rPr>
          <w:sz w:val="27"/>
        </w:rPr>
        <w:t>У суда не имеется оснований ставить под сомнение указанные документы, в связи с чем, признает их относимыми и допустимыми доказательствами.</w:t>
      </w:r>
    </w:p>
    <w:p w:rsidR="003139EA">
      <w:pPr>
        <w:spacing w:line="270" w:lineRule="atLeast"/>
        <w:ind w:firstLine="708"/>
        <w:jc w:val="both"/>
      </w:pPr>
      <w:r>
        <w:rPr>
          <w:sz w:val="27"/>
        </w:rPr>
        <w:t xml:space="preserve">Таким образом, действия Кравцова А.А. образуют объективную сторону </w:t>
      </w:r>
      <w:r>
        <w:rPr>
          <w:sz w:val="27"/>
        </w:rPr>
        <w:t xml:space="preserve">состава административного правонарушения, предусмотренного </w:t>
      </w:r>
      <w:hyperlink r:id="rId4" w:history="1">
        <w:r>
          <w:rPr>
            <w:color w:val="0000FF"/>
            <w:sz w:val="27"/>
            <w:u w:val="single"/>
          </w:rPr>
          <w:t>частью 4 статьи 12.2</w:t>
        </w:r>
      </w:hyperlink>
      <w:r>
        <w:rPr>
          <w:sz w:val="27"/>
        </w:rPr>
        <w:t xml:space="preserve"> КоАП РФ. </w:t>
      </w:r>
    </w:p>
    <w:p w:rsidR="003139EA">
      <w:pPr>
        <w:spacing w:line="270" w:lineRule="atLeast"/>
        <w:ind w:firstLine="708"/>
        <w:jc w:val="both"/>
      </w:pPr>
      <w:r>
        <w:rPr>
          <w:sz w:val="27"/>
        </w:rPr>
        <w:t>Оценив представленные доказательства всес</w:t>
      </w:r>
      <w:r>
        <w:rPr>
          <w:sz w:val="27"/>
        </w:rPr>
        <w:t xml:space="preserve">торонне, полно, объективно, в их совокупности, в соответствии с требованиями </w:t>
      </w:r>
      <w:hyperlink r:id="rId7" w:history="1">
        <w:r>
          <w:rPr>
            <w:color w:val="0000FF"/>
            <w:sz w:val="27"/>
            <w:u w:val="single"/>
          </w:rPr>
          <w:t>ст. 26.11</w:t>
        </w:r>
      </w:hyperlink>
      <w:r>
        <w:rPr>
          <w:sz w:val="27"/>
        </w:rPr>
        <w:t xml:space="preserve"> КоАП РФ, мировой судья пришел к обосно</w:t>
      </w:r>
      <w:r>
        <w:rPr>
          <w:sz w:val="27"/>
        </w:rPr>
        <w:t xml:space="preserve">ванному выводу о виновности Кравцова А.А. в совершении административного правонарушения, предусмотренного </w:t>
      </w:r>
      <w:hyperlink r:id="rId8" w:history="1">
        <w:r>
          <w:rPr>
            <w:color w:val="0000FF"/>
            <w:sz w:val="27"/>
            <w:u w:val="single"/>
          </w:rPr>
          <w:t>ч. 4 ст. 12.2</w:t>
        </w:r>
      </w:hyperlink>
      <w:r>
        <w:rPr>
          <w:sz w:val="27"/>
        </w:rPr>
        <w:t xml:space="preserve"> КоАП РФ, по</w:t>
      </w:r>
      <w:r>
        <w:rPr>
          <w:sz w:val="27"/>
        </w:rPr>
        <w:t>скольку достоверно установлено, что Кравцов А.А. управлял транспортным средством – автомобилем марки марка автомобиля, с заведомо подложными государственными регистрационными знаками В777ТЕ82</w:t>
      </w:r>
      <w:r>
        <w:rPr>
          <w:sz w:val="27"/>
        </w:rPr>
        <w:t xml:space="preserve">, </w:t>
      </w:r>
      <w:r>
        <w:rPr>
          <w:sz w:val="27"/>
        </w:rPr>
        <w:t>закрепленными</w:t>
      </w:r>
      <w:r>
        <w:rPr>
          <w:sz w:val="27"/>
        </w:rPr>
        <w:t xml:space="preserve"> за автомобилем марки марка автомобиля.</w:t>
      </w:r>
    </w:p>
    <w:p w:rsidR="003139EA">
      <w:pPr>
        <w:ind w:firstLine="708"/>
        <w:jc w:val="both"/>
      </w:pPr>
      <w:r>
        <w:rPr>
          <w:sz w:val="27"/>
        </w:rPr>
        <w:t>Требования</w:t>
      </w:r>
      <w:r>
        <w:rPr>
          <w:sz w:val="27"/>
        </w:rPr>
        <w:t xml:space="preserve"> нормы ч. 4 ст. 12.2 КоАП РФ,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Кравцовым А.А. не соблюдены.</w:t>
      </w:r>
    </w:p>
    <w:p w:rsidR="003139EA">
      <w:pPr>
        <w:ind w:firstLine="708"/>
        <w:jc w:val="both"/>
      </w:pPr>
      <w:r>
        <w:rPr>
          <w:sz w:val="27"/>
        </w:rPr>
        <w:t>Доказательства по делу являются допустимыми.</w:t>
      </w:r>
    </w:p>
    <w:p w:rsidR="003139EA">
      <w:pPr>
        <w:ind w:firstLine="708"/>
        <w:jc w:val="both"/>
      </w:pPr>
      <w:r>
        <w:rPr>
          <w:sz w:val="27"/>
        </w:rPr>
        <w:t>Исследовав и оценив доказательства в их совокупности, мировой судья считает, что в действиях Кравцова А.А.</w:t>
      </w:r>
      <w:r>
        <w:rPr>
          <w:sz w:val="27"/>
        </w:rPr>
        <w:t xml:space="preserve"> имеется состав правонарушения, предусмотренного ч. 4 ст. 12.2 КоАП РФ, а именно: управление транспортным средством с заведомо подложными государственными регистрационными знаками.</w:t>
      </w:r>
    </w:p>
    <w:p w:rsidR="003139EA">
      <w:pPr>
        <w:ind w:firstLine="708"/>
        <w:jc w:val="both"/>
      </w:pPr>
      <w:r>
        <w:rPr>
          <w:sz w:val="27"/>
        </w:rPr>
        <w:t>Оценивая собранные по делу доказательства в совокупности, мировой судья счи</w:t>
      </w:r>
      <w:r>
        <w:rPr>
          <w:sz w:val="27"/>
        </w:rPr>
        <w:t>тает их достоверными, а вину Кравцова А.А. с достаточной полнотой нашедшей свое подтверждение в ходе судебного разбирательства. У суда не имеется оснований не доверять информации, содержащейся в вышеуказанных документах.</w:t>
      </w:r>
    </w:p>
    <w:p w:rsidR="003139EA">
      <w:pPr>
        <w:ind w:firstLine="708"/>
        <w:jc w:val="both"/>
      </w:pPr>
      <w:r>
        <w:rPr>
          <w:sz w:val="27"/>
        </w:rPr>
        <w:t>В соответствии со ст. 3.1 КоАП РФ а</w:t>
      </w:r>
      <w:r>
        <w:rPr>
          <w:sz w:val="27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139EA">
      <w:pPr>
        <w:ind w:firstLine="708"/>
        <w:jc w:val="both"/>
      </w:pPr>
      <w:r>
        <w:rPr>
          <w:sz w:val="27"/>
        </w:rPr>
        <w:t>Согла</w:t>
      </w:r>
      <w:r>
        <w:rPr>
          <w:sz w:val="27"/>
        </w:rPr>
        <w:t>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</w:t>
      </w:r>
      <w:r>
        <w:rPr>
          <w:sz w:val="27"/>
        </w:rPr>
        <w:t>сть.</w:t>
      </w:r>
    </w:p>
    <w:p w:rsidR="003139EA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9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3139EA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</w:t>
      </w:r>
      <w:r>
        <w:rPr>
          <w:sz w:val="27"/>
        </w:rPr>
        <w:t>дминистративного правонарушения, объектом которого выступают общественные отношения по поводу эксплуатации транспортного средства, обеспечению безопасности дорожного движения, наличие обстоятельств, смягчающих административную ответственность – полное приз</w:t>
      </w:r>
      <w:r>
        <w:rPr>
          <w:sz w:val="27"/>
        </w:rPr>
        <w:t>нание вины, нахождение на иждивении супруги, находящийся на девятом месяце беременности, принимая во внимание данные о личности Кравцова А.А., имущественное положение лица, привлекаемого к административной ответственности, мировой судья пришел к</w:t>
      </w:r>
      <w:r>
        <w:rPr>
          <w:sz w:val="27"/>
        </w:rPr>
        <w:t xml:space="preserve"> выводу о в</w:t>
      </w:r>
      <w:r>
        <w:rPr>
          <w:sz w:val="27"/>
        </w:rPr>
        <w:t>озможности назначить ему административное наказание в виде лишения права управления транспортными средствами в нижнем пределе санкции статьи, считая данное наказание достаточным для предупреждения совершения новых правонарушений.</w:t>
      </w:r>
    </w:p>
    <w:p w:rsidR="003139EA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</w:t>
      </w:r>
      <w:r>
        <w:rPr>
          <w:sz w:val="27"/>
        </w:rPr>
        <w:t xml:space="preserve"> руководствуясь статьями </w:t>
      </w:r>
      <w:hyperlink r:id="rId9" w:anchor="/document/12125267/entry/299" w:history="1">
        <w:r>
          <w:rPr>
            <w:color w:val="0000FF"/>
            <w:sz w:val="27"/>
            <w:u w:val="single"/>
          </w:rPr>
          <w:t>29.9, 29.10</w:t>
        </w:r>
      </w:hyperlink>
      <w:r>
        <w:rPr>
          <w:sz w:val="27"/>
        </w:rPr>
        <w:t xml:space="preserve"> КоАП РФ, мировой судья</w:t>
      </w:r>
    </w:p>
    <w:p w:rsidR="003139EA" w:rsidP="00F33078">
      <w:pPr>
        <w:jc w:val="center"/>
      </w:pPr>
      <w:r>
        <w:rPr>
          <w:sz w:val="27"/>
        </w:rPr>
        <w:t>ПОСТАНОВИЛ:</w:t>
      </w:r>
    </w:p>
    <w:p w:rsidR="003139EA">
      <w:pPr>
        <w:widowControl w:val="0"/>
        <w:ind w:firstLine="708"/>
        <w:jc w:val="both"/>
      </w:pPr>
      <w:r>
        <w:rPr>
          <w:b/>
          <w:sz w:val="27"/>
        </w:rPr>
        <w:t>Кравцова Александра Арнольдовича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</w:t>
      </w:r>
      <w:r>
        <w:rPr>
          <w:sz w:val="27"/>
        </w:rPr>
        <w:t>енного ч. 4 ст. 12.2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6 (шесть) месяцев.</w:t>
      </w:r>
    </w:p>
    <w:p w:rsidR="003139EA">
      <w:pPr>
        <w:ind w:firstLine="708"/>
        <w:jc w:val="both"/>
      </w:pPr>
      <w:r>
        <w:rPr>
          <w:sz w:val="27"/>
        </w:rPr>
        <w:t>В соответствии со ст. 32.7 КоАП РФ, течение</w:t>
      </w:r>
      <w:r>
        <w:rPr>
          <w:sz w:val="27"/>
        </w:rPr>
        <w:t xml:space="preserve">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7"/>
        </w:rPr>
        <w:t>В течение трех рабочих дней со дня вступления в законную силу постановления о назначении</w:t>
      </w:r>
      <w:r>
        <w:rPr>
          <w:sz w:val="27"/>
        </w:rPr>
        <w:t xml:space="preserve"> административного наказания в виде</w:t>
      </w:r>
      <w:r>
        <w:rPr>
          <w:sz w:val="27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</w:t>
      </w:r>
      <w:r>
        <w:rPr>
          <w:sz w:val="27"/>
        </w:rPr>
        <w:t xml:space="preserve">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3139EA">
      <w:pPr>
        <w:widowControl w:val="0"/>
        <w:ind w:firstLine="426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</w:t>
      </w:r>
      <w:r>
        <w:rPr>
          <w:sz w:val="27"/>
        </w:rPr>
        <w:t xml:space="preserve">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F33078">
      <w:pPr>
        <w:widowControl w:val="0"/>
        <w:ind w:firstLine="426"/>
        <w:jc w:val="both"/>
      </w:pPr>
    </w:p>
    <w:p w:rsidR="003139EA">
      <w:pPr>
        <w:ind w:firstLine="426"/>
        <w:jc w:val="both"/>
      </w:pPr>
      <w:r>
        <w:rPr>
          <w:sz w:val="27"/>
        </w:rPr>
        <w:t>Мировой судья Е.В. Ко</w:t>
      </w:r>
      <w:r>
        <w:rPr>
          <w:sz w:val="27"/>
        </w:rPr>
        <w:t>стюкова</w:t>
      </w:r>
    </w:p>
    <w:p w:rsidR="003139EA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EA"/>
    <w:rsid w:val="003139EA"/>
    <w:rsid w:val="00F330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E89CD764D9B217FEBC38F0790EA848D70403AFCEADAC251BEEA9DF2BA29CC79E10693C178u5wAM" TargetMode="External" /><Relationship Id="rId5" Type="http://schemas.openxmlformats.org/officeDocument/2006/relationships/hyperlink" Target="consultantplus://offline/ref=CE89CD764D9B217FEBC38F0790EA848D70403EF8E6D9C251BEEA9DF2BA29CC79E10693C6715362CEu9wDM" TargetMode="External" /><Relationship Id="rId6" Type="http://schemas.openxmlformats.org/officeDocument/2006/relationships/hyperlink" Target="consultantplus://offline/ref=CE89CD764D9B217FEBC38F0790EA848D70403EF8E6D9C251BEEA9DF2BA29CC79E10693C579u5w1M" TargetMode="External" /><Relationship Id="rId7" Type="http://schemas.openxmlformats.org/officeDocument/2006/relationships/hyperlink" Target="consultantplus://offline/ref=2BF2EED64918E68C021C6197DC37CA833B897C57C4EBF8D286C326AA94C5C3822D53F80F01BFD03C1C2AM" TargetMode="External" /><Relationship Id="rId8" Type="http://schemas.openxmlformats.org/officeDocument/2006/relationships/hyperlink" Target="consultantplus://offline/ref=2BF2EED64918E68C021C6197DC37CA833B897C57C4EBF8D286C326AA94C5C3822D53F808081B24M" TargetMode="External" /><Relationship Id="rId9" Type="http://schemas.openxmlformats.org/officeDocument/2006/relationships/hyperlink" Target="http://arbitr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