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513FD">
      <w:pPr>
        <w:ind w:firstLine="708"/>
        <w:jc w:val="right"/>
      </w:pPr>
      <w:r>
        <w:rPr>
          <w:sz w:val="27"/>
        </w:rPr>
        <w:t>Дело № 5-72-153/2021</w:t>
      </w:r>
    </w:p>
    <w:p w:rsidR="00F513FD" w:rsidP="00B36C9A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B36C9A" w:rsidP="00B36C9A">
      <w:pPr>
        <w:ind w:firstLine="708"/>
        <w:jc w:val="right"/>
      </w:pPr>
    </w:p>
    <w:p w:rsidR="00F513FD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B36C9A">
      <w:pPr>
        <w:ind w:firstLine="708"/>
        <w:jc w:val="center"/>
      </w:pPr>
    </w:p>
    <w:p w:rsidR="00F513FD">
      <w:pPr>
        <w:ind w:firstLine="708"/>
        <w:rPr>
          <w:sz w:val="27"/>
        </w:rPr>
      </w:pPr>
      <w:r>
        <w:rPr>
          <w:sz w:val="27"/>
        </w:rPr>
        <w:t xml:space="preserve">04 июня 2021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B36C9A">
      <w:pPr>
        <w:ind w:firstLine="708"/>
      </w:pPr>
    </w:p>
    <w:p w:rsidR="00F513FD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F513FD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F513FD">
      <w:pPr>
        <w:ind w:firstLine="708"/>
        <w:jc w:val="both"/>
        <w:rPr>
          <w:sz w:val="27"/>
        </w:rPr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B36C9A">
      <w:pPr>
        <w:ind w:firstLine="708"/>
        <w:jc w:val="both"/>
      </w:pPr>
    </w:p>
    <w:p w:rsidR="00F513FD">
      <w:pPr>
        <w:ind w:firstLine="708"/>
        <w:jc w:val="center"/>
        <w:rPr>
          <w:sz w:val="27"/>
        </w:rPr>
      </w:pPr>
      <w:r>
        <w:rPr>
          <w:sz w:val="27"/>
        </w:rPr>
        <w:t>У С Т А Н О В И Л:</w:t>
      </w:r>
    </w:p>
    <w:p w:rsidR="00B36C9A">
      <w:pPr>
        <w:ind w:firstLine="708"/>
        <w:jc w:val="center"/>
      </w:pPr>
    </w:p>
    <w:p w:rsidR="00F513FD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</w:t>
      </w:r>
      <w:r>
        <w:rPr>
          <w:sz w:val="27"/>
        </w:rPr>
        <w:t xml:space="preserve">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</w:t>
      </w:r>
      <w:r>
        <w:rPr>
          <w:sz w:val="27"/>
        </w:rPr>
        <w:t xml:space="preserve"> ч. 1 ст. 15.33.2 КоАП РФ. </w:t>
      </w:r>
    </w:p>
    <w:p w:rsidR="00F513FD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уведомлением, нап</w:t>
      </w:r>
      <w:r>
        <w:rPr>
          <w:sz w:val="27"/>
        </w:rPr>
        <w:t xml:space="preserve">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F513FD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513FD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7"/>
        </w:rPr>
        <w:t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F513FD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административного правонарушении, а также</w:t>
      </w:r>
      <w:r>
        <w:rPr>
          <w:sz w:val="27"/>
        </w:rPr>
        <w:t xml:space="preserve">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F513FD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</w:t>
      </w:r>
      <w:r>
        <w:rPr>
          <w:sz w:val="27"/>
        </w:rPr>
        <w:t>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F513FD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3FD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</w:t>
      </w:r>
      <w:r>
        <w:rPr>
          <w:sz w:val="27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</w:t>
      </w:r>
      <w:r>
        <w:rPr>
          <w:sz w:val="27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F513FD">
      <w:pPr>
        <w:ind w:firstLine="708"/>
        <w:jc w:val="both"/>
      </w:pPr>
      <w:r>
        <w:rPr>
          <w:sz w:val="27"/>
        </w:rPr>
        <w:t xml:space="preserve">Согласно п. 2.2 ст. </w:t>
      </w:r>
      <w:r>
        <w:rPr>
          <w:sz w:val="27"/>
        </w:rPr>
        <w:t>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</w:t>
      </w:r>
      <w:r>
        <w:rPr>
          <w:sz w:val="27"/>
        </w:rPr>
        <w:t>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</w:t>
      </w:r>
      <w:r>
        <w:rPr>
          <w:sz w:val="27"/>
        </w:rPr>
        <w:t xml:space="preserve">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</w:t>
      </w:r>
      <w:r>
        <w:rPr>
          <w:sz w:val="27"/>
        </w:rPr>
        <w:t>организаци</w:t>
      </w:r>
      <w:r>
        <w:rPr>
          <w:sz w:val="27"/>
        </w:rPr>
        <w:t xml:space="preserve">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F513FD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F513FD">
      <w:pPr>
        <w:ind w:firstLine="708"/>
        <w:jc w:val="both"/>
      </w:pPr>
      <w:r>
        <w:rPr>
          <w:sz w:val="27"/>
        </w:rPr>
        <w:t>2) фамили</w:t>
      </w:r>
      <w:r>
        <w:rPr>
          <w:sz w:val="27"/>
        </w:rPr>
        <w:t>ю, имя и отчество;</w:t>
      </w:r>
    </w:p>
    <w:p w:rsidR="00F513FD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513FD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</w:t>
      </w:r>
      <w:r>
        <w:rPr>
          <w:sz w:val="27"/>
        </w:rPr>
        <w:t>ами дела, а именно: протоколом об административном правонарушении № 78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</w:t>
      </w:r>
      <w:r>
        <w:rPr>
          <w:sz w:val="27"/>
        </w:rPr>
        <w:t xml:space="preserve">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F513FD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7"/>
        </w:rPr>
        <w:t xml:space="preserve">и достаточными для привлечения к административной ответственности. </w:t>
      </w:r>
    </w:p>
    <w:p w:rsidR="00F513FD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</w:t>
      </w:r>
      <w:r>
        <w:rPr>
          <w:sz w:val="28"/>
        </w:rPr>
        <w:t xml:space="preserve">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F513FD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F513FD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7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13F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</w:t>
      </w:r>
      <w:r>
        <w:rPr>
          <w:sz w:val="28"/>
        </w:rPr>
        <w:t>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F513F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F513FD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B36C9A">
      <w:pPr>
        <w:jc w:val="center"/>
      </w:pPr>
    </w:p>
    <w:p w:rsidR="00F513FD" w:rsidP="00B36C9A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</w:t>
      </w:r>
      <w:r>
        <w:rPr>
          <w:spacing w:val="-4"/>
          <w:sz w:val="27"/>
        </w:rPr>
        <w:t>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признать виновной в совершении административного правонарушения, ответственность за которое предусмотрена ч. 1 ст. 15.33.2 Кодекса Рос</w:t>
      </w:r>
      <w:r>
        <w:rPr>
          <w:sz w:val="27"/>
        </w:rPr>
        <w:t>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F513FD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</w:t>
      </w:r>
      <w:r>
        <w:rPr>
          <w:sz w:val="28"/>
        </w:rPr>
        <w:t>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</w:t>
      </w:r>
      <w:r>
        <w:rPr>
          <w:sz w:val="28"/>
        </w:rPr>
        <w:t>банка получателя: 40102810645370000035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F513FD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F513FD" w:rsidP="00B36C9A">
      <w:pPr>
        <w:widowControl w:val="0"/>
        <w:spacing w:line="317" w:lineRule="atLeast"/>
        <w:ind w:left="20" w:firstLine="70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ПФР, протокол об административном правонарушении № 78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F513FD" w:rsidP="00B36C9A">
      <w:pPr>
        <w:widowControl w:val="0"/>
        <w:spacing w:line="317" w:lineRule="atLeast"/>
        <w:ind w:left="20" w:firstLine="70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</w:t>
      </w:r>
      <w:r>
        <w:rPr>
          <w:sz w:val="27"/>
        </w:rPr>
        <w:t>и городской округ Саки) Республики Крым, расположенную по адресу: Республика Крым, г. Саки, ул. Трудовая, 8.</w:t>
      </w:r>
    </w:p>
    <w:p w:rsidR="00F513FD" w:rsidP="00B36C9A">
      <w:pPr>
        <w:widowControl w:val="0"/>
        <w:spacing w:line="317" w:lineRule="atLeast"/>
        <w:ind w:left="20" w:firstLine="68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7"/>
        </w:rPr>
        <w:t>и дней со дня вступления постановления о наложении административного штрафа в законную силу.</w:t>
      </w:r>
    </w:p>
    <w:p w:rsidR="00F513FD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</w:t>
      </w:r>
      <w:r>
        <w:rPr>
          <w:sz w:val="27"/>
        </w:rPr>
        <w:t xml:space="preserve"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</w:t>
      </w:r>
      <w:r>
        <w:rPr>
          <w:sz w:val="27"/>
        </w:rPr>
        <w:t>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F513FD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</w:t>
      </w:r>
      <w:r>
        <w:rPr>
          <w:sz w:val="27"/>
        </w:rPr>
        <w:t xml:space="preserve">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36C9A">
      <w:pPr>
        <w:ind w:firstLine="708"/>
        <w:jc w:val="both"/>
      </w:pPr>
    </w:p>
    <w:p w:rsidR="00F513FD" w:rsidP="00B36C9A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FD"/>
    <w:rsid w:val="00B36C9A"/>
    <w:rsid w:val="00F51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