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5092E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5-72-180/2020</w:t>
      </w:r>
    </w:p>
    <w:p w:rsidR="00D5092E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D5092E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18 июня 2020 года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D5092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Княгининского</w:t>
      </w:r>
      <w:r>
        <w:rPr>
          <w:sz w:val="28"/>
        </w:rPr>
        <w:t xml:space="preserve"> А.М., 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Крым, в отно</w:t>
      </w:r>
      <w:r>
        <w:rPr>
          <w:sz w:val="28"/>
        </w:rPr>
        <w:t xml:space="preserve">шении </w:t>
      </w:r>
      <w:r>
        <w:rPr>
          <w:sz w:val="28"/>
        </w:rPr>
        <w:t>Княгининского</w:t>
      </w:r>
      <w:r>
        <w:rPr>
          <w:sz w:val="28"/>
        </w:rPr>
        <w:t xml:space="preserve"> Александра Михайловича</w:t>
      </w:r>
      <w:r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</w:t>
      </w:r>
      <w:r>
        <w:rPr>
          <w:sz w:val="28"/>
        </w:rPr>
        <w:t xml:space="preserve">, </w:t>
      </w:r>
      <w:r>
        <w:rPr>
          <w:sz w:val="28"/>
        </w:rPr>
        <w:t>имеющего</w:t>
      </w:r>
      <w:r>
        <w:rPr>
          <w:sz w:val="28"/>
        </w:rPr>
        <w:t xml:space="preserve"> высшее образование, женатого, малолетних детей не имеющего, являющегося пенсионером, зарегистрированного и проживающего по адресу: адрес, адрес, </w:t>
      </w:r>
    </w:p>
    <w:p w:rsidR="00D5092E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</w:t>
      </w:r>
      <w:r>
        <w:rPr>
          <w:sz w:val="28"/>
        </w:rPr>
        <w:t>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D5092E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D5092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в районе участка № 37 дачного лодочного кооператива «Парус» (адрес) </w:t>
      </w:r>
      <w:r>
        <w:rPr>
          <w:sz w:val="28"/>
        </w:rPr>
        <w:t xml:space="preserve">в 10 метрах от береговой линии в сторону акватории Черного моря (озеро </w:t>
      </w:r>
      <w:r>
        <w:rPr>
          <w:sz w:val="28"/>
        </w:rPr>
        <w:t>Донузлав</w:t>
      </w:r>
      <w:r>
        <w:rPr>
          <w:sz w:val="28"/>
        </w:rPr>
        <w:t xml:space="preserve">) в ходе проведения рейдового мероприятия, был выявлен </w:t>
      </w:r>
      <w:r>
        <w:rPr>
          <w:sz w:val="28"/>
        </w:rPr>
        <w:t>Княгининский</w:t>
      </w:r>
      <w:r>
        <w:rPr>
          <w:sz w:val="28"/>
        </w:rPr>
        <w:t xml:space="preserve"> А.М., который, в нарушение правил добычи (вылова) водных биологических ресурсов, регламентирующих осуществлен</w:t>
      </w:r>
      <w:r>
        <w:rPr>
          <w:sz w:val="28"/>
        </w:rPr>
        <w:t>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а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</w:t>
      </w:r>
      <w:r>
        <w:rPr>
          <w:sz w:val="28"/>
        </w:rPr>
        <w:t>утвержденных Приказом Минсельхоза России от дата № 1, ст. 43.1 ч. 4 Федерального закона от дата № 166-ФЗ «О рыболовстве и сохр</w:t>
      </w:r>
      <w:r>
        <w:rPr>
          <w:sz w:val="28"/>
        </w:rPr>
        <w:t xml:space="preserve">анении водных биологических ресурсов») осуществлял любительское рыболовство во внутренних морских водах РФ Черного моря (озеро </w:t>
      </w:r>
      <w:r>
        <w:rPr>
          <w:sz w:val="28"/>
        </w:rPr>
        <w:t>Донузлав</w:t>
      </w:r>
      <w:r>
        <w:rPr>
          <w:sz w:val="28"/>
        </w:rPr>
        <w:t>) с применением запретного орудия лова – ловушки закрытого типа «</w:t>
      </w:r>
      <w:r>
        <w:rPr>
          <w:sz w:val="28"/>
        </w:rPr>
        <w:t>раколовка</w:t>
      </w:r>
      <w:r>
        <w:rPr>
          <w:sz w:val="28"/>
        </w:rPr>
        <w:t>», изготовленной из капронового материала длино</w:t>
      </w:r>
      <w:r>
        <w:rPr>
          <w:sz w:val="28"/>
        </w:rPr>
        <w:t>й 2 метра 80 сантиметров, высотой 35 сантиметров, с размером (шагом) ячеи</w:t>
      </w:r>
      <w:r>
        <w:rPr>
          <w:sz w:val="28"/>
        </w:rPr>
        <w:t xml:space="preserve"> 6х6 мм, </w:t>
      </w:r>
      <w:r>
        <w:rPr>
          <w:sz w:val="28"/>
        </w:rPr>
        <w:t>принадлежащей</w:t>
      </w:r>
      <w:r>
        <w:rPr>
          <w:sz w:val="28"/>
        </w:rPr>
        <w:t xml:space="preserve"> гражданину </w:t>
      </w:r>
      <w:r>
        <w:rPr>
          <w:sz w:val="28"/>
        </w:rPr>
        <w:t>Княгининскому</w:t>
      </w:r>
      <w:r>
        <w:rPr>
          <w:sz w:val="28"/>
        </w:rPr>
        <w:t xml:space="preserve"> А.М. Водных биологических ресурсов не обнаружено.</w:t>
      </w:r>
    </w:p>
    <w:p w:rsidR="00D5092E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Княгининский</w:t>
      </w:r>
      <w:r>
        <w:rPr>
          <w:sz w:val="28"/>
        </w:rPr>
        <w:t xml:space="preserve"> А.М. не явился. О дне, времени и месте рассмотрения</w:t>
      </w:r>
      <w:r>
        <w:rPr>
          <w:sz w:val="28"/>
        </w:rPr>
        <w:t xml:space="preserve">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Ходатайств об отложении дела в суд не предоставил.</w:t>
      </w:r>
    </w:p>
    <w:p w:rsidR="00D5092E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Княгининскому</w:t>
      </w:r>
      <w:r>
        <w:rPr>
          <w:sz w:val="28"/>
        </w:rPr>
        <w:t xml:space="preserve"> А.М. была предоставлена возможность реализ</w:t>
      </w:r>
      <w:r>
        <w:rPr>
          <w:sz w:val="28"/>
        </w:rPr>
        <w:t xml:space="preserve">овать свое право на участие в судебном заседании при рассмотрении </w:t>
      </w:r>
      <w:r>
        <w:rPr>
          <w:sz w:val="28"/>
        </w:rPr>
        <w:t xml:space="preserve">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Княгининского</w:t>
      </w:r>
      <w:r>
        <w:rPr>
          <w:sz w:val="28"/>
        </w:rPr>
        <w:t xml:space="preserve"> А.М., надлежащим образом извещенного о месте и времени рассмотрения дел</w:t>
      </w:r>
      <w:r>
        <w:rPr>
          <w:sz w:val="28"/>
        </w:rPr>
        <w:t>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</w:t>
      </w:r>
      <w:r>
        <w:rPr>
          <w:sz w:val="28"/>
        </w:rPr>
        <w:t>нных действий.</w:t>
      </w:r>
    </w:p>
    <w:p w:rsidR="00D5092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</w:t>
      </w:r>
      <w:r>
        <w:rPr>
          <w:sz w:val="28"/>
        </w:rPr>
        <w:t xml:space="preserve">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5092E">
      <w:pPr>
        <w:ind w:firstLine="708"/>
        <w:jc w:val="both"/>
      </w:pPr>
      <w:r>
        <w:rPr>
          <w:sz w:val="28"/>
        </w:rPr>
        <w:t>Согласно разъяснениям п. 6</w:t>
      </w:r>
      <w:r>
        <w:rPr>
          <w:sz w:val="28"/>
        </w:rPr>
        <w:t xml:space="preserve">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</w:t>
      </w:r>
      <w:r>
        <w:rPr>
          <w:sz w:val="28"/>
        </w:rPr>
        <w:t xml:space="preserve">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</w:t>
      </w:r>
      <w:r>
        <w:rPr>
          <w:sz w:val="28"/>
        </w:rPr>
        <w:t xml:space="preserve"> почтового отправления, а также в случае возвращения почтового отправления с отметкой об истечении срока хранения. </w:t>
      </w:r>
    </w:p>
    <w:p w:rsidR="00D5092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Княгининский</w:t>
      </w:r>
      <w:r>
        <w:rPr>
          <w:sz w:val="28"/>
        </w:rPr>
        <w:t xml:space="preserve"> А.М. извещен надлежащим образом о дне и времени рассмотре</w:t>
      </w:r>
      <w:r>
        <w:rPr>
          <w:sz w:val="28"/>
        </w:rPr>
        <w:t xml:space="preserve">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Княгининского</w:t>
      </w:r>
      <w:r>
        <w:rPr>
          <w:sz w:val="28"/>
        </w:rPr>
        <w:t xml:space="preserve"> А.М.</w:t>
      </w:r>
    </w:p>
    <w:p w:rsidR="00D5092E">
      <w:pPr>
        <w:ind w:firstLine="708"/>
        <w:jc w:val="both"/>
      </w:pPr>
      <w:r>
        <w:rPr>
          <w:sz w:val="28"/>
        </w:rPr>
        <w:t>И</w:t>
      </w:r>
      <w:r>
        <w:rPr>
          <w:sz w:val="27"/>
        </w:rPr>
        <w:t>сследовав письменные доказательства и фактические да</w:t>
      </w:r>
      <w:r>
        <w:rPr>
          <w:sz w:val="27"/>
        </w:rPr>
        <w:t xml:space="preserve">нные в совокупности, мировой судья приходит к выводу, что вина </w:t>
      </w:r>
      <w:r>
        <w:rPr>
          <w:sz w:val="27"/>
        </w:rPr>
        <w:t>Княгининского</w:t>
      </w:r>
      <w:r>
        <w:rPr>
          <w:sz w:val="27"/>
        </w:rPr>
        <w:t xml:space="preserve"> А.М. во вменяемом ему правонарушении нашла свое подтверждение в судебном заседании следующими доказательствами.</w:t>
      </w:r>
    </w:p>
    <w:p w:rsidR="00D5092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протоколу об административном правонарушении от дата он бы</w:t>
      </w:r>
      <w:r>
        <w:rPr>
          <w:sz w:val="28"/>
        </w:rPr>
        <w:t xml:space="preserve">л составлен в отношении </w:t>
      </w:r>
      <w:r>
        <w:rPr>
          <w:sz w:val="28"/>
        </w:rPr>
        <w:t>Княгининского</w:t>
      </w:r>
      <w:r>
        <w:rPr>
          <w:sz w:val="27"/>
        </w:rPr>
        <w:t xml:space="preserve"> А.М.</w:t>
      </w:r>
      <w:r>
        <w:rPr>
          <w:sz w:val="28"/>
        </w:rPr>
        <w:t xml:space="preserve">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в районе участка № 37 дачного лодочного кооператива «Парус» (адрес), в 10 метрах от береговой линии в сторону акватории Черного моря (озеро </w:t>
      </w:r>
      <w:r>
        <w:rPr>
          <w:sz w:val="28"/>
        </w:rPr>
        <w:t>Донузлав</w:t>
      </w:r>
      <w:r>
        <w:rPr>
          <w:sz w:val="28"/>
        </w:rPr>
        <w:t>) в ходе проведения рейдового меропри</w:t>
      </w:r>
      <w:r>
        <w:rPr>
          <w:sz w:val="28"/>
        </w:rPr>
        <w:t xml:space="preserve">ятия, был выявлен </w:t>
      </w:r>
      <w:r>
        <w:rPr>
          <w:sz w:val="28"/>
        </w:rPr>
        <w:t>Княгининский</w:t>
      </w:r>
      <w:r>
        <w:rPr>
          <w:sz w:val="28"/>
        </w:rPr>
        <w:t xml:space="preserve"> А.М., который, в нарушение правил добычи (вылова) </w:t>
      </w:r>
      <w:r>
        <w:rPr>
          <w:sz w:val="28"/>
        </w:rPr>
        <w:t>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а п. 54.1 Правил рыболовства для Азово-Черноморского </w:t>
      </w:r>
      <w:r>
        <w:rPr>
          <w:sz w:val="28"/>
        </w:rPr>
        <w:t>рыбохозяйственн</w:t>
      </w:r>
      <w:r>
        <w:rPr>
          <w:sz w:val="28"/>
        </w:rPr>
        <w:t>ого</w:t>
      </w:r>
      <w:r>
        <w:rPr>
          <w:sz w:val="28"/>
        </w:rPr>
        <w:t xml:space="preserve"> бассейна, утвержденных Приказом Минсельхоза России от </w:t>
      </w:r>
      <w:r>
        <w:rPr>
          <w:sz w:val="28"/>
        </w:rPr>
        <w:t>дата № 1, ст. 43.1 ч. 4 Федерального закона от дата № 166-ФЗ «О рыболовстве и сохранении водных биологических ресурсов») осуществлял любительское рыболовство во внутренних морских водах РФ Черного м</w:t>
      </w:r>
      <w:r>
        <w:rPr>
          <w:sz w:val="28"/>
        </w:rPr>
        <w:t xml:space="preserve">оря (озеро </w:t>
      </w:r>
      <w:r>
        <w:rPr>
          <w:sz w:val="28"/>
        </w:rPr>
        <w:t>Донузлав</w:t>
      </w:r>
      <w:r>
        <w:rPr>
          <w:sz w:val="28"/>
        </w:rPr>
        <w:t>) с применением запретного орудия лова – ловушки</w:t>
      </w:r>
      <w:r>
        <w:rPr>
          <w:sz w:val="28"/>
        </w:rPr>
        <w:t xml:space="preserve"> закрытого типа «</w:t>
      </w:r>
      <w:r>
        <w:rPr>
          <w:sz w:val="28"/>
        </w:rPr>
        <w:t>раколовка</w:t>
      </w:r>
      <w:r>
        <w:rPr>
          <w:sz w:val="28"/>
        </w:rPr>
        <w:t xml:space="preserve">» изготовленной из капронового материала длиной 2 метра 80 сантиметров, высотой 35 сантиметров, с размером (шагом) ячеи 6х6 мм, принадлежащей гражданину </w:t>
      </w:r>
      <w:r>
        <w:rPr>
          <w:sz w:val="28"/>
        </w:rPr>
        <w:t>Княгининск</w:t>
      </w:r>
      <w:r>
        <w:rPr>
          <w:sz w:val="28"/>
        </w:rPr>
        <w:t>ому</w:t>
      </w:r>
      <w:r>
        <w:rPr>
          <w:sz w:val="28"/>
        </w:rPr>
        <w:t xml:space="preserve"> А.М. Водных биологических ресурсов не обнаружено.</w:t>
      </w:r>
    </w:p>
    <w:p w:rsidR="00D5092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Княгининским</w:t>
      </w:r>
      <w:r>
        <w:rPr>
          <w:sz w:val="28"/>
        </w:rPr>
        <w:t xml:space="preserve"> А.М. добычи (вылова) водных биологических ресурсов в нарушение правил их добычи подтверждаются объяснен</w:t>
      </w:r>
      <w:r>
        <w:rPr>
          <w:sz w:val="28"/>
        </w:rPr>
        <w:t xml:space="preserve">иями </w:t>
      </w:r>
      <w:r>
        <w:rPr>
          <w:sz w:val="28"/>
        </w:rPr>
        <w:t>Княгининского</w:t>
      </w:r>
      <w:r>
        <w:rPr>
          <w:sz w:val="28"/>
        </w:rPr>
        <w:t xml:space="preserve"> А.М., имеющимися в протоколе об административном правонарушении, согласно которым </w:t>
      </w:r>
      <w:r>
        <w:rPr>
          <w:sz w:val="28"/>
        </w:rPr>
        <w:t>последний</w:t>
      </w:r>
      <w:r>
        <w:rPr>
          <w:sz w:val="28"/>
        </w:rPr>
        <w:t xml:space="preserve"> пояснил, что с нарушением согласен, раскаивается.</w:t>
      </w:r>
    </w:p>
    <w:p w:rsidR="00D5092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изъятии вещей и документов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у </w:t>
      </w:r>
      <w:r>
        <w:rPr>
          <w:sz w:val="28"/>
        </w:rPr>
        <w:t>Княгининского</w:t>
      </w:r>
      <w:r>
        <w:rPr>
          <w:sz w:val="28"/>
        </w:rPr>
        <w:t xml:space="preserve"> А.М. обнаружено и изъято: ловушка закрытого типа «</w:t>
      </w:r>
      <w:r>
        <w:rPr>
          <w:sz w:val="28"/>
        </w:rPr>
        <w:t>раколовка</w:t>
      </w:r>
      <w:r>
        <w:rPr>
          <w:sz w:val="28"/>
        </w:rPr>
        <w:t xml:space="preserve">», длиной 2 м 80 см, высотой 35 см, шаг ячея 6х6 мм, изготовленная из капронового материала. </w:t>
      </w:r>
    </w:p>
    <w:p w:rsidR="00D5092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 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</w:t>
      </w:r>
      <w:r>
        <w:rPr>
          <w:sz w:val="28"/>
        </w:rPr>
        <w:t xml:space="preserve">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D5092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пп</w:t>
      </w:r>
      <w:r>
        <w:rPr>
          <w:sz w:val="28"/>
        </w:rPr>
        <w:t>. а п. 54.1</w:t>
      </w:r>
      <w:r>
        <w:rPr>
          <w:sz w:val="28"/>
        </w:rPr>
        <w:t xml:space="preserve">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1, при любительском и спортивном рыболовстве запрещается применение колющих орудий добычи (вылова), за исключением любительского и с</w:t>
      </w:r>
      <w:r>
        <w:rPr>
          <w:sz w:val="28"/>
        </w:rPr>
        <w:t>портивного рыболовства, осуществляемого с использованием специальных пистолетов и ружей для подводной охоты</w:t>
      </w:r>
    </w:p>
    <w:p w:rsidR="00D5092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Княгининского</w:t>
      </w:r>
      <w:r>
        <w:rPr>
          <w:sz w:val="28"/>
        </w:rPr>
        <w:t xml:space="preserve"> А.М.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</w:t>
      </w:r>
      <w:r>
        <w:rPr>
          <w:sz w:val="28"/>
        </w:rPr>
        <w:t>правил, регламентирующих рыболовство, за исключением случаев, предусмотренных частью 2 статьи 8.17 настоящего Кодекса.</w:t>
      </w:r>
    </w:p>
    <w:p w:rsidR="00D5092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</w:t>
      </w:r>
      <w:r>
        <w:rPr>
          <w:sz w:val="28"/>
        </w:rPr>
        <w:t>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092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отсутствие обстоятельств, смягчающих и отягчающих </w:t>
      </w:r>
      <w:r>
        <w:rPr>
          <w:sz w:val="28"/>
        </w:rPr>
        <w:t xml:space="preserve">административную ответственность, учитывая данные о личности </w:t>
      </w:r>
      <w:r>
        <w:rPr>
          <w:sz w:val="28"/>
        </w:rPr>
        <w:t>Княгининского</w:t>
      </w:r>
      <w:r>
        <w:rPr>
          <w:sz w:val="28"/>
        </w:rPr>
        <w:t xml:space="preserve"> А.М., согласно представленным в материалы дела сведениям, </w:t>
      </w:r>
      <w:r>
        <w:rPr>
          <w:sz w:val="28"/>
        </w:rPr>
        <w:t xml:space="preserve">ранее не привлекаемого к административной ответственности за совершение аналогичных правонарушений, мировой судья пришел к </w:t>
      </w:r>
      <w:r>
        <w:rPr>
          <w:sz w:val="28"/>
        </w:rPr>
        <w:t xml:space="preserve">выводу о возможности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(вылова) водных биологических ресурсов.</w:t>
      </w:r>
    </w:p>
    <w:p w:rsidR="00D5092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Судьбу вещественных доказательств суд разрешает в соответствии с</w:t>
      </w:r>
      <w:r>
        <w:rPr>
          <w:sz w:val="28"/>
        </w:rPr>
        <w:t xml:space="preserve">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166-ФЗ "О рыболовстве и сохранении водных биологических ресурсов".</w:t>
      </w:r>
    </w:p>
    <w:p w:rsidR="00D5092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Княгининского</w:t>
      </w:r>
      <w:r>
        <w:rPr>
          <w:sz w:val="28"/>
        </w:rPr>
        <w:t xml:space="preserve"> А.М.</w:t>
      </w:r>
      <w:r>
        <w:rPr>
          <w:sz w:val="27"/>
        </w:rPr>
        <w:t xml:space="preserve"> </w:t>
      </w:r>
      <w:r>
        <w:rPr>
          <w:sz w:val="28"/>
        </w:rPr>
        <w:t>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</w:t>
      </w:r>
      <w:r>
        <w:rPr>
          <w:sz w:val="28"/>
        </w:rPr>
        <w:t>рии ПУ ФСБ России по Республике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</w:t>
      </w:r>
      <w:r>
        <w:rPr>
          <w:sz w:val="28"/>
        </w:rPr>
        <w:t>щегося в материалах дела, а</w:t>
      </w:r>
      <w:r>
        <w:rPr>
          <w:sz w:val="28"/>
        </w:rPr>
        <w:t xml:space="preserve"> именно: ловушка закрытого типа «</w:t>
      </w:r>
      <w:r>
        <w:rPr>
          <w:sz w:val="28"/>
        </w:rPr>
        <w:t>раколовка</w:t>
      </w:r>
      <w:r>
        <w:rPr>
          <w:sz w:val="28"/>
        </w:rPr>
        <w:t>», длиной 2 м 80 см, высотой 35 см, шаг ячея 6х6 мм, изготовленная из капронового материала, подлежат уничтожению.</w:t>
      </w:r>
    </w:p>
    <w:p w:rsidR="00D5092E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</w:t>
      </w:r>
      <w:r>
        <w:rPr>
          <w:sz w:val="28"/>
        </w:rPr>
        <w:t>овой судья,</w:t>
      </w:r>
    </w:p>
    <w:p w:rsidR="00D5092E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D5092E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Княгининского</w:t>
      </w:r>
      <w:r>
        <w:rPr>
          <w:b/>
          <w:sz w:val="28"/>
        </w:rPr>
        <w:t xml:space="preserve"> Александра Михайловича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</w:t>
      </w:r>
      <w:r>
        <w:rPr>
          <w:sz w:val="28"/>
        </w:rPr>
        <w:t>наказание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D5092E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Княгининского</w:t>
      </w:r>
      <w:r>
        <w:rPr>
          <w:sz w:val="28"/>
        </w:rPr>
        <w:t xml:space="preserve"> А.М.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</w:t>
      </w:r>
      <w:r>
        <w:rPr>
          <w:sz w:val="28"/>
        </w:rPr>
        <w:t>. Евпатории ПУ ФСБ России по Республике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</w:t>
      </w:r>
      <w:r>
        <w:rPr>
          <w:sz w:val="28"/>
        </w:rPr>
        <w:t>та, имеющегося в материалах дела, а</w:t>
      </w:r>
      <w:r>
        <w:rPr>
          <w:sz w:val="28"/>
        </w:rPr>
        <w:t xml:space="preserve"> именно: ловушка закрытого типа «</w:t>
      </w:r>
      <w:r>
        <w:rPr>
          <w:sz w:val="28"/>
        </w:rPr>
        <w:t>раколовка</w:t>
      </w:r>
      <w:r>
        <w:rPr>
          <w:sz w:val="28"/>
        </w:rPr>
        <w:t>», длиной 2 м 80 см, высотой 35 см, шаг ячея 6х6 мм, изготовленная из капронового материала - уничтожить.</w:t>
      </w:r>
    </w:p>
    <w:p w:rsidR="00D5092E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Отдел Судебных Приставов по </w:t>
      </w:r>
      <w:r>
        <w:rPr>
          <w:sz w:val="28"/>
        </w:rPr>
        <w:t>г</w:t>
      </w:r>
      <w:r>
        <w:rPr>
          <w:sz w:val="28"/>
        </w:rPr>
        <w:t>. Евпатории Управления Федеральной Службы Судебных Прист</w:t>
      </w:r>
      <w:r>
        <w:rPr>
          <w:sz w:val="28"/>
        </w:rPr>
        <w:t>авов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D5092E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Штраф подлежит уплате по реквизитам:</w:t>
      </w:r>
    </w:p>
    <w:p w:rsidR="00D5092E">
      <w:pPr>
        <w:ind w:firstLine="708"/>
        <w:jc w:val="both"/>
      </w:pPr>
      <w:r>
        <w:rPr>
          <w:sz w:val="28"/>
        </w:rPr>
        <w:t>Почтовый адрес: Россия, Республика Крым, 29500, г, Симферо</w:t>
      </w:r>
      <w:r>
        <w:rPr>
          <w:sz w:val="28"/>
        </w:rPr>
        <w:t xml:space="preserve">поль, адрес 60-летия СССР, 28 </w:t>
      </w:r>
    </w:p>
    <w:p w:rsidR="00D5092E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D5092E">
      <w:pPr>
        <w:ind w:firstLine="708"/>
        <w:jc w:val="both"/>
      </w:pPr>
      <w:r>
        <w:rPr>
          <w:sz w:val="28"/>
        </w:rPr>
        <w:t xml:space="preserve">ИНН: телефон </w:t>
      </w:r>
    </w:p>
    <w:p w:rsidR="00D5092E">
      <w:pPr>
        <w:ind w:firstLine="708"/>
        <w:jc w:val="both"/>
      </w:pPr>
      <w:r>
        <w:rPr>
          <w:sz w:val="28"/>
        </w:rPr>
        <w:t>КПП: 910201001</w:t>
      </w:r>
    </w:p>
    <w:p w:rsidR="00D5092E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D5092E">
      <w:pPr>
        <w:ind w:firstLine="708"/>
        <w:jc w:val="both"/>
      </w:pPr>
      <w:r>
        <w:rPr>
          <w:sz w:val="28"/>
        </w:rPr>
        <w:t xml:space="preserve">БИК: телефон </w:t>
      </w:r>
    </w:p>
    <w:p w:rsidR="00D5092E">
      <w:pPr>
        <w:ind w:firstLine="708"/>
        <w:jc w:val="both"/>
      </w:pPr>
      <w:r>
        <w:rPr>
          <w:sz w:val="28"/>
        </w:rPr>
        <w:t xml:space="preserve">Счет: </w:t>
      </w:r>
      <w:r>
        <w:rPr>
          <w:sz w:val="28"/>
        </w:rPr>
        <w:t>40101810335100010001</w:t>
      </w:r>
    </w:p>
    <w:p w:rsidR="00D5092E">
      <w:pPr>
        <w:widowControl w:val="0"/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D5092E">
      <w:pPr>
        <w:widowControl w:val="0"/>
        <w:spacing w:line="317" w:lineRule="atLeast"/>
        <w:jc w:val="both"/>
      </w:pPr>
      <w:r>
        <w:rPr>
          <w:sz w:val="28"/>
        </w:rPr>
        <w:t>ОКТМО телефон</w:t>
      </w:r>
    </w:p>
    <w:p w:rsidR="00D5092E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</w:t>
      </w:r>
      <w:r>
        <w:rPr>
          <w:sz w:val="28"/>
        </w:rPr>
        <w:t xml:space="preserve">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D5092E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</w:t>
      </w:r>
      <w:r>
        <w:rPr>
          <w:sz w:val="28"/>
        </w:rPr>
        <w:t>о дня вступления постановления о наложении административного штрафа в законную силу.</w:t>
      </w:r>
    </w:p>
    <w:p w:rsidR="00D5092E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</w:t>
      </w:r>
      <w:r>
        <w:rPr>
          <w:sz w:val="28"/>
        </w:rPr>
        <w:t xml:space="preserve"> предусмотренном ч. 1 ст. 20.25 Код</w:t>
      </w:r>
      <w:r>
        <w:rPr>
          <w:sz w:val="28"/>
        </w:rPr>
        <w:t>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rPr>
          <w:sz w:val="28"/>
        </w:rPr>
        <w:t>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D5092E">
      <w:pPr>
        <w:widowControl w:val="0"/>
        <w:spacing w:after="349" w:line="322" w:lineRule="atLeast"/>
        <w:ind w:firstLine="8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</w:t>
      </w:r>
      <w:r>
        <w:rPr>
          <w:sz w:val="28"/>
        </w:rPr>
        <w:t xml:space="preserve">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5092E" w:rsidP="007859CD">
      <w:pPr>
        <w:widowControl w:val="0"/>
        <w:spacing w:line="250" w:lineRule="atLeast"/>
        <w:ind w:left="100" w:firstLine="620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5092E">
      <w:pPr>
        <w:widowControl w:val="0"/>
        <w:spacing w:line="260" w:lineRule="atLeast"/>
        <w:jc w:val="both"/>
      </w:pPr>
    </w:p>
    <w:sectPr w:rsidSect="00D5092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5092E"/>
    <w:rsid w:val="007859CD"/>
    <w:rsid w:val="00D50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