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17F66">
      <w:pPr>
        <w:jc w:val="right"/>
      </w:pPr>
      <w:r>
        <w:rPr>
          <w:sz w:val="27"/>
        </w:rPr>
        <w:t>Дело № 5-72-194/2022</w:t>
      </w:r>
    </w:p>
    <w:p w:rsidR="00617F66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617F66">
      <w:r>
        <w:rPr>
          <w:sz w:val="27"/>
        </w:rPr>
        <w:t xml:space="preserve">28 апреля 2022 года      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617F66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617F66">
      <w:pPr>
        <w:ind w:firstLine="708"/>
        <w:jc w:val="both"/>
      </w:pPr>
      <w:r>
        <w:rPr>
          <w:sz w:val="27"/>
        </w:rPr>
        <w:t xml:space="preserve">с участием </w:t>
      </w:r>
      <w:r>
        <w:rPr>
          <w:sz w:val="27"/>
        </w:rPr>
        <w:t xml:space="preserve">лица, привлекаемого к административной ответственности – </w:t>
      </w:r>
      <w:r>
        <w:rPr>
          <w:sz w:val="27"/>
        </w:rPr>
        <w:t>Эргашева</w:t>
      </w:r>
      <w:r>
        <w:rPr>
          <w:sz w:val="27"/>
        </w:rPr>
        <w:t xml:space="preserve"> А.Р.,</w:t>
      </w:r>
    </w:p>
    <w:p w:rsidR="00617F66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617F66">
      <w:pPr>
        <w:ind w:firstLine="708"/>
        <w:jc w:val="both"/>
      </w:pPr>
      <w:r>
        <w:rPr>
          <w:b/>
          <w:sz w:val="27"/>
        </w:rPr>
        <w:t>Эргашева</w:t>
      </w:r>
      <w:r>
        <w:rPr>
          <w:b/>
          <w:sz w:val="27"/>
        </w:rPr>
        <w:t xml:space="preserve"> Алишера </w:t>
      </w:r>
      <w:r>
        <w:rPr>
          <w:b/>
          <w:sz w:val="27"/>
        </w:rPr>
        <w:t>Рузибоевича</w:t>
      </w:r>
      <w:r>
        <w:rPr>
          <w:sz w:val="27"/>
        </w:rPr>
        <w:t>, паспортные данные УЗССР, гражданина Рос</w:t>
      </w:r>
      <w:r>
        <w:rPr>
          <w:sz w:val="27"/>
        </w:rPr>
        <w:t>сийской Федерации (паспортные данные), получившего среднее образование, вдовца, имеющего троих несовершеннолетних детей, нетрудоустроенного, ранее не привлекаемого к административной ответственности, зарегистрированного и проживающего по адресу: адрес,</w:t>
      </w:r>
    </w:p>
    <w:p w:rsidR="00617F66">
      <w:pPr>
        <w:ind w:firstLine="708"/>
        <w:jc w:val="both"/>
      </w:pPr>
      <w:r>
        <w:rPr>
          <w:sz w:val="27"/>
        </w:rPr>
        <w:t>о п</w:t>
      </w:r>
      <w:r>
        <w:rPr>
          <w:sz w:val="27"/>
        </w:rPr>
        <w:t xml:space="preserve">ривлечении его к административной ответственности за правонарушение, предусмотренное ст. 14.2 Кодекса Российской Федерации об административных правонарушениях, </w:t>
      </w:r>
    </w:p>
    <w:p w:rsidR="00617F66" w:rsidP="00455BF9">
      <w:pPr>
        <w:jc w:val="center"/>
      </w:pPr>
      <w:r>
        <w:rPr>
          <w:b/>
          <w:sz w:val="27"/>
        </w:rPr>
        <w:t>У С Т А Н О В И Л:</w:t>
      </w:r>
    </w:p>
    <w:p w:rsidR="00617F66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</w:t>
      </w:r>
      <w:r>
        <w:rPr>
          <w:sz w:val="27"/>
        </w:rPr>
        <w:t>Эргашев</w:t>
      </w:r>
      <w:r>
        <w:rPr>
          <w:sz w:val="27"/>
        </w:rPr>
        <w:t xml:space="preserve"> А.Р., находясь по месту проживания, по адресу: адрес, о</w:t>
      </w:r>
      <w:r>
        <w:rPr>
          <w:sz w:val="27"/>
        </w:rPr>
        <w:t xml:space="preserve">существлял незаконную реализацию товаров </w:t>
      </w:r>
      <w:r>
        <w:rPr>
          <w:sz w:val="27"/>
        </w:rPr>
        <w:t>фио</w:t>
      </w:r>
      <w:r>
        <w:rPr>
          <w:sz w:val="27"/>
        </w:rPr>
        <w:t xml:space="preserve">, свободная продажа которых ограничена законодательством Российской Федерации, а именно: спиртосодержащую жидкость напиток по цене 100 рублей за 0,5 литра, чем нарушил Указ Президента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179 «О видах пр</w:t>
      </w:r>
      <w:r>
        <w:rPr>
          <w:sz w:val="27"/>
        </w:rPr>
        <w:t xml:space="preserve">одукции (работ, услуг) и отходов производства, свободная реализация которых запрещена, совершив административное правонарушение, предусмотренное ст. 14.2 КоАП РФ. Согласно справки об исследовании № 9/66и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представленная на исследование жидкость явл</w:t>
      </w:r>
      <w:r>
        <w:rPr>
          <w:sz w:val="27"/>
        </w:rPr>
        <w:t xml:space="preserve">яется спиртосодержащей (содержит этиловый спирт) и относится к спиртным напиткам кустарного изготовления – самогонам. Объемная доля этилового спирта в представленной на исследовании жидкости составила 46,3 %, </w:t>
      </w:r>
    </w:p>
    <w:p w:rsidR="00617F66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Эргашев</w:t>
      </w:r>
      <w:r>
        <w:rPr>
          <w:sz w:val="27"/>
        </w:rPr>
        <w:t xml:space="preserve"> А.Р. вину признал</w:t>
      </w:r>
      <w:r>
        <w:rPr>
          <w:sz w:val="27"/>
        </w:rPr>
        <w:t xml:space="preserve">, не оспаривал фактические обстоятельства дела, изложенные в протоколе об административном правонарушении, пояснив, что при указанных в протоколе об административном правонарушении обстоятельствах осуществлял продажу самогона своим знакомым. </w:t>
      </w:r>
    </w:p>
    <w:p w:rsidR="00617F66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Эрга</w:t>
      </w:r>
      <w:r>
        <w:rPr>
          <w:sz w:val="27"/>
        </w:rPr>
        <w:t>шева</w:t>
      </w:r>
      <w:r>
        <w:rPr>
          <w:sz w:val="27"/>
        </w:rPr>
        <w:t xml:space="preserve"> А.Р., исследовав материалы дела, мировой судья пришел к выводу о наличии в действиях </w:t>
      </w:r>
      <w:r>
        <w:rPr>
          <w:sz w:val="27"/>
        </w:rPr>
        <w:t>Эргашева</w:t>
      </w:r>
      <w:r>
        <w:rPr>
          <w:sz w:val="27"/>
        </w:rPr>
        <w:t xml:space="preserve"> А.Р. состава правонарушения, предусмотренного ст. 14.2 КоАП РФ, исходя из следующего.</w:t>
      </w:r>
    </w:p>
    <w:p w:rsidR="00617F66">
      <w:pPr>
        <w:ind w:firstLine="708"/>
        <w:jc w:val="both"/>
      </w:pPr>
      <w:r>
        <w:rPr>
          <w:sz w:val="27"/>
        </w:rPr>
        <w:t>Согласно ч. 1 ст. 2.1 КоАП РФ, административным правонарушением признае</w:t>
      </w:r>
      <w:r>
        <w:rPr>
          <w:sz w:val="27"/>
        </w:rPr>
        <w:t xml:space="preserve">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617F66">
      <w:pPr>
        <w:ind w:firstLine="708"/>
        <w:jc w:val="both"/>
      </w:pPr>
      <w:r>
        <w:rPr>
          <w:sz w:val="27"/>
        </w:rPr>
        <w:t xml:space="preserve">Статья 14.2 </w:t>
      </w:r>
      <w:r>
        <w:rPr>
          <w:sz w:val="27"/>
        </w:rPr>
        <w:t xml:space="preserve">КоАП РФ предусматривает административную ответственность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4" w:anchor="dst7944" w:history="1">
        <w:r>
          <w:rPr>
            <w:color w:val="0000FF"/>
            <w:sz w:val="27"/>
            <w:u w:val="single"/>
          </w:rPr>
          <w:t>частью 1 статьи 14.17.1</w:t>
        </w:r>
      </w:hyperlink>
      <w:r>
        <w:rPr>
          <w:sz w:val="27"/>
        </w:rPr>
        <w:t xml:space="preserve"> настоящего Кодекса, и влечет наложение административного штрафа на граждан в размере от одной тысячи пятисот до двух тысяч рублей с конфискацией пред</w:t>
      </w:r>
      <w:r>
        <w:rPr>
          <w:sz w:val="27"/>
        </w:rPr>
        <w:t>метов административного правонарушения или без таковой;</w:t>
      </w:r>
      <w:r>
        <w:rPr>
          <w:sz w:val="27"/>
        </w:rPr>
        <w:t xml:space="preserve">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</w:t>
      </w:r>
      <w:r>
        <w:rPr>
          <w:sz w:val="27"/>
        </w:rPr>
        <w:t>до</w:t>
      </w:r>
      <w:r>
        <w:rPr>
          <w:sz w:val="27"/>
        </w:rPr>
        <w:t xml:space="preserve"> </w:t>
      </w:r>
      <w:r>
        <w:rPr>
          <w:sz w:val="27"/>
        </w:rPr>
        <w:t>сорока</w:t>
      </w:r>
      <w:r>
        <w:rPr>
          <w:sz w:val="27"/>
        </w:rPr>
        <w:t xml:space="preserve"> тысяч рублей с ко</w:t>
      </w:r>
      <w:r>
        <w:rPr>
          <w:sz w:val="27"/>
        </w:rPr>
        <w:t>нфискацией предметов административного правонарушения или без таковой.</w:t>
      </w:r>
    </w:p>
    <w:p w:rsidR="00617F66">
      <w:pPr>
        <w:ind w:firstLine="708"/>
        <w:jc w:val="both"/>
      </w:pPr>
      <w:r>
        <w:rPr>
          <w:sz w:val="27"/>
        </w:rPr>
        <w:t>Объективная сторона данного правонарушения состоит в незаконной продаже товаров (иных вещей), свободная реализация которых запрещена или ограничена законодательством.</w:t>
      </w:r>
    </w:p>
    <w:p w:rsidR="00617F66">
      <w:pPr>
        <w:ind w:firstLine="708"/>
        <w:jc w:val="both"/>
      </w:pPr>
      <w:r>
        <w:rPr>
          <w:sz w:val="27"/>
        </w:rPr>
        <w:t xml:space="preserve">Указом Президента </w:t>
      </w:r>
      <w:r>
        <w:rPr>
          <w:sz w:val="27"/>
        </w:rPr>
        <w:t xml:space="preserve">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179 «О видах продукции (работ, услуг) и отходов производства, свободная реализация которых запрещена» утвержден </w:t>
      </w:r>
      <w:hyperlink r:id="rId5" w:history="1">
        <w:r>
          <w:rPr>
            <w:color w:val="0000FF"/>
            <w:sz w:val="27"/>
            <w:u w:val="single"/>
          </w:rPr>
          <w:t>Перечень</w:t>
        </w:r>
      </w:hyperlink>
      <w:r>
        <w:rPr>
          <w:sz w:val="27"/>
        </w:rPr>
        <w:t xml:space="preserve"> видов продукции и отходов производства, свободная реализация которых запрещена.</w:t>
      </w:r>
    </w:p>
    <w:p w:rsidR="00617F66">
      <w:pPr>
        <w:ind w:firstLine="708"/>
        <w:jc w:val="both"/>
      </w:pPr>
      <w:r>
        <w:rPr>
          <w:sz w:val="27"/>
        </w:rPr>
        <w:t xml:space="preserve">Федеральным </w:t>
      </w:r>
      <w:hyperlink r:id="rId6" w:history="1">
        <w:r>
          <w:rPr>
            <w:color w:val="0000FF"/>
            <w:sz w:val="27"/>
            <w:u w:val="single"/>
          </w:rPr>
          <w:t>законом</w:t>
        </w:r>
      </w:hyperlink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установлены правовые основы производс</w:t>
      </w:r>
      <w:r>
        <w:rPr>
          <w:sz w:val="27"/>
        </w:rPr>
        <w:t>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617F66">
      <w:pPr>
        <w:ind w:firstLine="708"/>
        <w:jc w:val="both"/>
      </w:pPr>
      <w:hyperlink r:id="rId7" w:history="1">
        <w:r>
          <w:rPr>
            <w:color w:val="0000FF"/>
            <w:sz w:val="27"/>
            <w:u w:val="single"/>
          </w:rPr>
          <w:t>Частью 1</w:t>
        </w:r>
      </w:hyperlink>
      <w:r>
        <w:rPr>
          <w:sz w:val="27"/>
        </w:rPr>
        <w:t xml:space="preserve"> данного Закона предусмотрено, что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</w:t>
      </w:r>
      <w:r>
        <w:rPr>
          <w:sz w:val="27"/>
        </w:rPr>
        <w:t>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</w:t>
      </w:r>
      <w:r>
        <w:rPr>
          <w:sz w:val="27"/>
        </w:rPr>
        <w:t xml:space="preserve"> соблюдением законодательства, норм и правил в регулируемой области.</w:t>
      </w:r>
    </w:p>
    <w:p w:rsidR="00617F66">
      <w:pPr>
        <w:ind w:firstLine="708"/>
        <w:jc w:val="both"/>
      </w:pPr>
      <w:r>
        <w:rPr>
          <w:sz w:val="27"/>
        </w:rPr>
        <w:t xml:space="preserve">Согласно </w:t>
      </w:r>
      <w:hyperlink r:id="rId8" w:history="1">
        <w:r>
          <w:rPr>
            <w:color w:val="0000FF"/>
            <w:sz w:val="27"/>
            <w:u w:val="single"/>
          </w:rPr>
          <w:t>статье 2</w:t>
        </w:r>
      </w:hyperlink>
      <w:r>
        <w:rPr>
          <w:sz w:val="27"/>
        </w:rPr>
        <w:t xml:space="preserve"> Федерального закона N 171-ФЗ спиртосодержащая пр</w:t>
      </w:r>
      <w:r>
        <w:rPr>
          <w:sz w:val="27"/>
        </w:rPr>
        <w:t xml:space="preserve">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 </w:t>
      </w:r>
      <w:hyperlink r:id="rId9" w:history="1">
        <w:r>
          <w:rPr>
            <w:color w:val="0000FF"/>
            <w:sz w:val="27"/>
            <w:u w:val="single"/>
          </w:rPr>
          <w:t>(пункт 3)</w:t>
        </w:r>
      </w:hyperlink>
      <w:r>
        <w:rPr>
          <w:sz w:val="27"/>
        </w:rPr>
        <w:t>; 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</w:t>
      </w:r>
      <w:r>
        <w:rPr>
          <w:sz w:val="27"/>
        </w:rPr>
        <w:t xml:space="preserve">сключением алкогольной продукции) с содержанием этилового спирта, произведенного из пищевого сырья, более 0,5 процента объема готовой продукции </w:t>
      </w:r>
      <w:hyperlink r:id="rId10" w:history="1">
        <w:r>
          <w:rPr>
            <w:color w:val="0000FF"/>
            <w:sz w:val="27"/>
            <w:u w:val="single"/>
          </w:rPr>
          <w:t>(пункт 4)</w:t>
        </w:r>
      </w:hyperlink>
      <w:r>
        <w:rPr>
          <w:sz w:val="27"/>
        </w:rPr>
        <w:t>;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</w:t>
      </w:r>
      <w:r>
        <w:rPr>
          <w:sz w:val="27"/>
        </w:rPr>
        <w:t xml:space="preserve">ее 0,5 процента объема </w:t>
      </w:r>
      <w:r>
        <w:rPr>
          <w:sz w:val="27"/>
        </w:rPr>
        <w:t xml:space="preserve">готовой продукции, за исключением пищевой продукции в соответствии с перечнем, установленным Правительством Российской Федерации. </w:t>
      </w:r>
      <w:r>
        <w:rPr>
          <w:sz w:val="27"/>
        </w:rPr>
        <w:t>Алкогольная продукция подразделяется на такие виды, как спиртные напитки (в том числе водка, коньяк), в</w:t>
      </w:r>
      <w:r>
        <w:rPr>
          <w:sz w:val="27"/>
        </w:rPr>
        <w:t xml:space="preserve">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rPr>
          <w:sz w:val="27"/>
        </w:rPr>
        <w:t>пуаре</w:t>
      </w:r>
      <w:r>
        <w:rPr>
          <w:sz w:val="27"/>
        </w:rPr>
        <w:t>, медовуха (пункт 7);</w:t>
      </w:r>
      <w:r>
        <w:rPr>
          <w:sz w:val="27"/>
        </w:rPr>
        <w:t xml:space="preserve"> спиртные напитки - алкогольная продукция, которая произведена с использованием этилового спирта</w:t>
      </w:r>
      <w:r>
        <w:rPr>
          <w:sz w:val="27"/>
        </w:rPr>
        <w:t>, произведенного из пищевого сырья, и (или) спиртосодержащей пищевой продукции и не относится к винным напиткам (пункт 9).</w:t>
      </w:r>
    </w:p>
    <w:p w:rsidR="00617F66">
      <w:pPr>
        <w:ind w:firstLine="708"/>
        <w:jc w:val="both"/>
      </w:pPr>
      <w:r>
        <w:rPr>
          <w:sz w:val="27"/>
        </w:rPr>
        <w:t xml:space="preserve">В соответствии со </w:t>
      </w:r>
      <w:hyperlink r:id="rId11" w:history="1">
        <w:r>
          <w:rPr>
            <w:color w:val="0000FF"/>
            <w:sz w:val="27"/>
            <w:u w:val="single"/>
          </w:rPr>
          <w:t>статьей 26</w:t>
        </w:r>
      </w:hyperlink>
      <w:r>
        <w:rPr>
          <w:sz w:val="27"/>
        </w:rPr>
        <w:t xml:space="preserve"> Федерального закона N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</w:t>
      </w:r>
      <w:r>
        <w:rPr>
          <w:sz w:val="27"/>
        </w:rPr>
        <w:t xml:space="preserve">укции, содержащей этиловый спирт, физическими лицами, за исключением случаев, установленных настоящим Федеральным </w:t>
      </w:r>
      <w:hyperlink r:id="rId12" w:history="1">
        <w:r>
          <w:rPr>
            <w:color w:val="0000FF"/>
            <w:sz w:val="27"/>
            <w:u w:val="single"/>
          </w:rPr>
          <w:t>законом</w:t>
        </w:r>
      </w:hyperlink>
      <w:r>
        <w:rPr>
          <w:sz w:val="27"/>
        </w:rPr>
        <w:t>.</w:t>
      </w:r>
    </w:p>
    <w:p w:rsidR="00617F66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Эргашева</w:t>
      </w:r>
      <w:r>
        <w:rPr>
          <w:sz w:val="27"/>
        </w:rPr>
        <w:t xml:space="preserve"> А.Р. в сов</w:t>
      </w:r>
      <w:r>
        <w:rPr>
          <w:sz w:val="27"/>
        </w:rPr>
        <w:t>ершении административного правонарушения, полностью доказана и подтверждается имеющимися в материалах дела доказательствами, а именно:</w:t>
      </w:r>
    </w:p>
    <w:p w:rsidR="00617F66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РК-телефон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617F66">
      <w:pPr>
        <w:ind w:firstLine="708"/>
        <w:jc w:val="both"/>
      </w:pPr>
      <w:r>
        <w:rPr>
          <w:sz w:val="27"/>
        </w:rPr>
        <w:t>- рапортом оперативного дежурного дежурной части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майора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617F66">
      <w:pPr>
        <w:ind w:firstLine="708"/>
        <w:jc w:val="both"/>
      </w:pPr>
      <w:r>
        <w:rPr>
          <w:sz w:val="27"/>
        </w:rPr>
        <w:t xml:space="preserve">- актом регистрации покупки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617F66">
      <w:pPr>
        <w:ind w:firstLine="708"/>
        <w:jc w:val="both"/>
      </w:pPr>
      <w:r>
        <w:rPr>
          <w:sz w:val="27"/>
        </w:rPr>
        <w:t>- протоколом осмотра принадлежащих лицу (индивидуальному предпринимателю) помещений, территорий и находящихся там веще</w:t>
      </w:r>
      <w:r>
        <w:rPr>
          <w:sz w:val="27"/>
        </w:rPr>
        <w:t xml:space="preserve">й и документов </w:t>
      </w:r>
      <w:r>
        <w:rPr>
          <w:sz w:val="27"/>
        </w:rPr>
        <w:t>от</w:t>
      </w:r>
      <w:r>
        <w:rPr>
          <w:sz w:val="27"/>
        </w:rPr>
        <w:t xml:space="preserve"> дата, с </w:t>
      </w:r>
      <w:r>
        <w:rPr>
          <w:sz w:val="27"/>
        </w:rPr>
        <w:t>фототаблицей</w:t>
      </w:r>
      <w:r>
        <w:rPr>
          <w:sz w:val="27"/>
        </w:rPr>
        <w:t xml:space="preserve"> к нему;</w:t>
      </w:r>
    </w:p>
    <w:p w:rsidR="00617F66">
      <w:pPr>
        <w:ind w:firstLine="708"/>
        <w:jc w:val="both"/>
      </w:pPr>
      <w:r>
        <w:rPr>
          <w:sz w:val="27"/>
        </w:rPr>
        <w:t xml:space="preserve">- объяснением свидетеля по делу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617F66">
      <w:pPr>
        <w:ind w:firstLine="708"/>
        <w:jc w:val="both"/>
      </w:pPr>
      <w:r>
        <w:rPr>
          <w:sz w:val="27"/>
        </w:rPr>
        <w:t>- справкой об исследовании № 9/66и от дата, выданной Экспертно-криминалистическим центром</w:t>
      </w:r>
      <w:r>
        <w:rPr>
          <w:sz w:val="27"/>
        </w:rPr>
        <w:t xml:space="preserve"> МВД по Республике Крым, согласно </w:t>
      </w:r>
      <w:r>
        <w:rPr>
          <w:sz w:val="27"/>
        </w:rPr>
        <w:t>выводам</w:t>
      </w:r>
      <w:r>
        <w:rPr>
          <w:sz w:val="27"/>
        </w:rPr>
        <w:t xml:space="preserve"> которой следует, что представленная на исследование жидкость из полимерной бутылки вместимостью 0,5 дм³, оформленной на напиток безалкогольный сильногазированный ароматизированный «ПЕПСИ-КОЛА» («PEPSI-COLA») являет</w:t>
      </w:r>
      <w:r>
        <w:rPr>
          <w:sz w:val="27"/>
        </w:rPr>
        <w:t>ся спиртосодержащей (содержит этиловый спирт) и относится к спиртным напиткам кустарного изготовления – самогонам. Объемная доля этилового спирта в представленной на исследовании жидкости из полимерной бутылки вместимостью 0,5 дм³, оформленной на напиток б</w:t>
      </w:r>
      <w:r>
        <w:rPr>
          <w:sz w:val="27"/>
        </w:rPr>
        <w:t>езалкогольный сильногазированный ароматизированный «ПЕПСИ-КОЛА» («PEPSI-COLA») составила 46,3 %.</w:t>
      </w:r>
    </w:p>
    <w:p w:rsidR="00617F66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</w:t>
      </w:r>
      <w:r>
        <w:rPr>
          <w:sz w:val="27"/>
        </w:rPr>
        <w:t xml:space="preserve">акона, имеют надлежащую процессуальную форму. </w:t>
      </w:r>
    </w:p>
    <w:p w:rsidR="00617F66">
      <w:pPr>
        <w:ind w:firstLine="708"/>
        <w:jc w:val="both"/>
      </w:pPr>
      <w:r>
        <w:rPr>
          <w:sz w:val="27"/>
        </w:rPr>
        <w:t xml:space="preserve">Составленные по делу об административном правонарушении процессуальные документы, соответствуют требованиям Кодекса Российской </w:t>
      </w:r>
      <w:r>
        <w:rPr>
          <w:sz w:val="27"/>
        </w:rPr>
        <w:t>Федерации об административных правонарушениях, в связи с чем, являются допустимыми</w:t>
      </w:r>
      <w:r>
        <w:rPr>
          <w:sz w:val="27"/>
        </w:rPr>
        <w:t xml:space="preserve">, достоверными, а в своей совокупности достаточными доказательствами, собранными в соответствии с правилами </w:t>
      </w:r>
      <w:r>
        <w:rPr>
          <w:sz w:val="27"/>
        </w:rPr>
        <w:t>ст.ст</w:t>
      </w:r>
      <w:r>
        <w:rPr>
          <w:sz w:val="27"/>
        </w:rPr>
        <w:t>. 26.2, 26.11 Кодекса Российской Федерации об административных правонарушениях.</w:t>
      </w:r>
    </w:p>
    <w:p w:rsidR="00617F66">
      <w:pPr>
        <w:ind w:firstLine="708"/>
        <w:jc w:val="both"/>
      </w:pPr>
      <w:r>
        <w:rPr>
          <w:sz w:val="27"/>
        </w:rPr>
        <w:t xml:space="preserve">Оснований не доверять представленным материалам дела у суда не </w:t>
      </w:r>
      <w:r>
        <w:rPr>
          <w:sz w:val="27"/>
        </w:rPr>
        <w:t>имеется.</w:t>
      </w:r>
    </w:p>
    <w:p w:rsidR="00617F66">
      <w:pPr>
        <w:ind w:firstLine="708"/>
        <w:jc w:val="both"/>
      </w:pPr>
      <w:r>
        <w:rPr>
          <w:sz w:val="27"/>
        </w:rPr>
        <w:t xml:space="preserve">Оценивая совокупность исследованных доказательств, мировой судья приходит к выводу о наличии в действиях </w:t>
      </w:r>
      <w:r>
        <w:rPr>
          <w:sz w:val="27"/>
        </w:rPr>
        <w:t>Эргашева</w:t>
      </w:r>
      <w:r>
        <w:rPr>
          <w:sz w:val="27"/>
        </w:rPr>
        <w:t xml:space="preserve"> А.Р. состава административного правонарушения, предусмотренного ст. 14.2 КоАП РФ - как незаконная продажа товаров, свободная реализац</w:t>
      </w:r>
      <w:r>
        <w:rPr>
          <w:sz w:val="27"/>
        </w:rPr>
        <w:t>ия которых ограничена законодательством.</w:t>
      </w:r>
    </w:p>
    <w:p w:rsidR="00617F66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</w:t>
      </w:r>
      <w:r>
        <w:rPr>
          <w:sz w:val="27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17F66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</w:t>
      </w:r>
      <w:r>
        <w:rPr>
          <w:sz w:val="27"/>
        </w:rPr>
        <w:t>ющих производство по делу, мировым судьей не установлено.</w:t>
      </w:r>
    </w:p>
    <w:p w:rsidR="00617F66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ответственность, согласно ст. 4.2 КоАП РФ - мировой судья признает полное признание вины.</w:t>
      </w:r>
    </w:p>
    <w:p w:rsidR="00617F66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</w:t>
      </w:r>
      <w:r>
        <w:rPr>
          <w:sz w:val="27"/>
        </w:rPr>
        <w:t>ласно ст. 4.3 КоАП РФ - мировым судьей не установлено.</w:t>
      </w:r>
    </w:p>
    <w:p w:rsidR="00617F66">
      <w:pPr>
        <w:ind w:firstLine="708"/>
        <w:jc w:val="both"/>
      </w:pPr>
      <w:r>
        <w:rPr>
          <w:sz w:val="27"/>
        </w:rPr>
        <w:t>При установленных обстоятельствах, с учетом характера совершенного правонарушения, объектом которого являются общественные отношения в сфере торговли, а предметом посягательства являются права и законн</w:t>
      </w:r>
      <w:r>
        <w:rPr>
          <w:sz w:val="27"/>
        </w:rPr>
        <w:t xml:space="preserve">ые интересы государства и его монополия в этой сфере; безопасность жизни и здоровья граждан, с учетом данных о личности </w:t>
      </w:r>
      <w:r>
        <w:rPr>
          <w:sz w:val="27"/>
        </w:rPr>
        <w:t>Эргашева</w:t>
      </w:r>
      <w:r>
        <w:rPr>
          <w:sz w:val="27"/>
        </w:rPr>
        <w:t xml:space="preserve"> А.Р., с целью предупреждения совершения правонарушений, как самим </w:t>
      </w:r>
      <w:r>
        <w:rPr>
          <w:sz w:val="27"/>
        </w:rPr>
        <w:t>Эргашевым</w:t>
      </w:r>
      <w:r>
        <w:rPr>
          <w:sz w:val="27"/>
        </w:rPr>
        <w:t xml:space="preserve"> А.Р., так и другими лицами, мировой судья считает в</w:t>
      </w:r>
      <w:r>
        <w:rPr>
          <w:sz w:val="27"/>
        </w:rPr>
        <w:t>озможным назначить ему административное наказание в виде административного штрафа в нижнем пределе санкции ст. 14.2 КоАП РФ.</w:t>
      </w:r>
    </w:p>
    <w:p w:rsidR="00617F66">
      <w:pPr>
        <w:ind w:firstLine="708"/>
        <w:jc w:val="both"/>
      </w:pPr>
      <w:r>
        <w:rPr>
          <w:sz w:val="27"/>
        </w:rPr>
        <w:t>Санкция ст. 14.2 КоАП РФ предусматривает возможность назначения дополнительного вида наказания в виде конфискации предметов админис</w:t>
      </w:r>
      <w:r>
        <w:rPr>
          <w:sz w:val="27"/>
        </w:rPr>
        <w:t>тративного правонарушения или без таковой.</w:t>
      </w:r>
    </w:p>
    <w:p w:rsidR="00617F66">
      <w:pPr>
        <w:ind w:firstLine="708"/>
        <w:jc w:val="both"/>
      </w:pPr>
      <w:r>
        <w:rPr>
          <w:sz w:val="27"/>
        </w:rPr>
        <w:t>В соответствии с ч. 3 ст.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</w:t>
      </w:r>
      <w:r>
        <w:rPr>
          <w:sz w:val="27"/>
        </w:rPr>
        <w:t>нии них не применено или не может быть применено административное наказание в виде конфискации или возмездного изъятия.</w:t>
      </w:r>
      <w:r>
        <w:rPr>
          <w:sz w:val="27"/>
        </w:rPr>
        <w:t xml:space="preserve"> При этом вещи, изъятые из оборота, подлежат передаче в соответствующие организации или уничтожению.</w:t>
      </w:r>
    </w:p>
    <w:p w:rsidR="00617F66">
      <w:pPr>
        <w:spacing w:after="200" w:line="276" w:lineRule="auto"/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</w:t>
      </w:r>
      <w:r>
        <w:rPr>
          <w:sz w:val="27"/>
        </w:rPr>
        <w:t>уясь ст. ст. 29.9, 29.10 КоАП РФ, мировой судья,</w:t>
      </w:r>
    </w:p>
    <w:p w:rsidR="00617F66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617F66">
      <w:pPr>
        <w:ind w:firstLine="708"/>
        <w:jc w:val="both"/>
      </w:pPr>
      <w:r>
        <w:rPr>
          <w:b/>
          <w:sz w:val="27"/>
        </w:rPr>
        <w:t>Эргашева</w:t>
      </w:r>
      <w:r>
        <w:rPr>
          <w:b/>
          <w:sz w:val="27"/>
        </w:rPr>
        <w:t xml:space="preserve"> Алишера </w:t>
      </w:r>
      <w:r>
        <w:rPr>
          <w:b/>
          <w:sz w:val="27"/>
        </w:rPr>
        <w:t>Рузибоевича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14.2 Кодекса Российской Федерации об административных правонарушениях, </w:t>
      </w:r>
      <w:r>
        <w:rPr>
          <w:sz w:val="27"/>
        </w:rPr>
        <w:t xml:space="preserve">и назначить ему административное наказание в виде административного штрафа в размере 1500 (одной тысячи пятьсот) рублей с конфискацией: </w:t>
      </w:r>
    </w:p>
    <w:p w:rsidR="00617F66">
      <w:pPr>
        <w:ind w:firstLine="708"/>
        <w:jc w:val="both"/>
      </w:pPr>
      <w:r>
        <w:rPr>
          <w:sz w:val="27"/>
        </w:rPr>
        <w:t>- одной полимерной бутылки вместимостью 0,5 дм³, оформленной на напиток безалкогольный сильногазированный ароматизирова</w:t>
      </w:r>
      <w:r>
        <w:rPr>
          <w:sz w:val="27"/>
        </w:rPr>
        <w:t xml:space="preserve">нный «ПЕПСИ-КОЛА» («PEPSI-COLA»), внутри которой находится спиртосодержащая жидкость (содержит этиловый спирт), относящаяся к спиртным напиткам кустарного изготовления – самогонам, объемной доля этилового спирта 0,5 дм³, изъятая в ходе проведения проверки </w:t>
      </w:r>
      <w:r>
        <w:rPr>
          <w:sz w:val="27"/>
        </w:rPr>
        <w:t>датаода</w:t>
      </w:r>
      <w:r>
        <w:rPr>
          <w:sz w:val="27"/>
        </w:rPr>
        <w:t xml:space="preserve"> </w:t>
      </w:r>
    </w:p>
    <w:p w:rsidR="00617F66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617F66">
      <w:pPr>
        <w:ind w:firstLine="708"/>
        <w:jc w:val="both"/>
      </w:pPr>
      <w:r>
        <w:rPr>
          <w:sz w:val="27"/>
        </w:rPr>
        <w:t xml:space="preserve">Юридический адрес: Россия, Республика Крым,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617F66">
      <w:pPr>
        <w:ind w:firstLine="708"/>
        <w:jc w:val="both"/>
      </w:pPr>
      <w:r>
        <w:rPr>
          <w:sz w:val="27"/>
        </w:rPr>
        <w:t xml:space="preserve">Почтовый адрес: Россия, Республика Крым,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617F66">
      <w:pPr>
        <w:ind w:firstLine="708"/>
        <w:jc w:val="both"/>
      </w:pPr>
      <w:r>
        <w:rPr>
          <w:sz w:val="27"/>
        </w:rPr>
        <w:t>ОГРН 1149102019164</w:t>
      </w:r>
    </w:p>
    <w:p w:rsidR="00617F66">
      <w:pPr>
        <w:ind w:firstLine="708"/>
        <w:jc w:val="both"/>
      </w:pPr>
      <w:r>
        <w:rPr>
          <w:sz w:val="27"/>
        </w:rPr>
        <w:t>Банковски</w:t>
      </w:r>
      <w:r>
        <w:rPr>
          <w:sz w:val="27"/>
        </w:rPr>
        <w:t>е реквизиты:</w:t>
      </w:r>
    </w:p>
    <w:p w:rsidR="00617F66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617F66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617F66">
      <w:pPr>
        <w:ind w:firstLine="708"/>
        <w:jc w:val="both"/>
      </w:pPr>
      <w:r>
        <w:rPr>
          <w:sz w:val="27"/>
        </w:rPr>
        <w:t xml:space="preserve">ИНН: телефон </w:t>
      </w:r>
    </w:p>
    <w:p w:rsidR="00617F66">
      <w:pPr>
        <w:ind w:firstLine="708"/>
        <w:jc w:val="both"/>
      </w:pPr>
      <w:r>
        <w:rPr>
          <w:sz w:val="27"/>
        </w:rPr>
        <w:t>КПП: 910201001</w:t>
      </w:r>
    </w:p>
    <w:p w:rsidR="00617F66">
      <w:pPr>
        <w:ind w:firstLine="708"/>
        <w:jc w:val="both"/>
      </w:pPr>
      <w:r>
        <w:rPr>
          <w:sz w:val="27"/>
        </w:rPr>
        <w:t>БИК: 013510002</w:t>
      </w:r>
    </w:p>
    <w:p w:rsidR="00617F66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617F66">
      <w:pPr>
        <w:ind w:firstLine="708"/>
        <w:jc w:val="both"/>
      </w:pPr>
      <w:r>
        <w:rPr>
          <w:sz w:val="27"/>
        </w:rPr>
        <w:t>Казнач</w:t>
      </w:r>
      <w:r>
        <w:rPr>
          <w:sz w:val="27"/>
        </w:rPr>
        <w:t>ейский счет 03100643000000017500</w:t>
      </w:r>
    </w:p>
    <w:p w:rsidR="00617F66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617F66">
      <w:pPr>
        <w:ind w:firstLine="708"/>
        <w:jc w:val="both"/>
      </w:pPr>
      <w:r>
        <w:rPr>
          <w:sz w:val="27"/>
        </w:rPr>
        <w:t>ОКТМО телефон</w:t>
      </w:r>
    </w:p>
    <w:p w:rsidR="00617F66">
      <w:pPr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617F66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</w:t>
      </w:r>
      <w:r>
        <w:rPr>
          <w:sz w:val="27"/>
        </w:rPr>
        <w:t xml:space="preserve">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617F66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</w:t>
      </w:r>
      <w:r>
        <w:rPr>
          <w:sz w:val="27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17F66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</w:t>
      </w:r>
      <w:r>
        <w:rPr>
          <w:sz w:val="27"/>
        </w:rPr>
        <w:t xml:space="preserve"> в срок, сумма штрафа на основании ст. 32.2 Кодекса </w:t>
      </w:r>
      <w:r>
        <w:rPr>
          <w:sz w:val="27"/>
        </w:rPr>
        <w:t>Российской Федерации об административных правонарушениях будет взыскана в принудительном порядке.</w:t>
      </w:r>
    </w:p>
    <w:p w:rsidR="00617F66">
      <w:pPr>
        <w:ind w:firstLine="708"/>
        <w:jc w:val="both"/>
      </w:pPr>
      <w:r>
        <w:rPr>
          <w:sz w:val="27"/>
        </w:rPr>
        <w:t xml:space="preserve">В соответствии с ч. 1 </w:t>
      </w:r>
      <w:hyperlink r:id="rId14" w:anchor="HqGFepyxh16a" w:tgtFrame="_blank" w:history="1">
        <w:r>
          <w:rPr>
            <w:color w:val="0000FF"/>
            <w:sz w:val="27"/>
            <w:u w:val="single"/>
          </w:rPr>
          <w:t>ст. 32.4</w:t>
        </w:r>
      </w:hyperlink>
      <w:r>
        <w:rPr>
          <w:sz w:val="27"/>
        </w:rPr>
        <w:t xml:space="preserve"> КоАП РФ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</w:t>
      </w:r>
      <w:r>
        <w:rPr>
          <w:sz w:val="27"/>
        </w:rPr>
        <w:t xml:space="preserve">льством. </w:t>
      </w:r>
    </w:p>
    <w:p w:rsidR="00617F66" w:rsidP="00455BF9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Крым,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</w:t>
      </w:r>
      <w:r>
        <w:rPr>
          <w:sz w:val="27"/>
        </w:rPr>
        <w:t>Республики Крым, со дня вручения или получения копии постановления.</w:t>
      </w:r>
    </w:p>
    <w:p w:rsidR="00455BF9" w:rsidP="00455BF9">
      <w:pPr>
        <w:ind w:firstLine="708"/>
        <w:jc w:val="both"/>
      </w:pPr>
    </w:p>
    <w:p w:rsidR="00617F66" w:rsidP="00455BF9">
      <w:pPr>
        <w:ind w:firstLine="708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66"/>
    <w:rsid w:val="00455BF9"/>
    <w:rsid w:val="00617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61E3EB51ACD38F231554BF1C59390E0D1A4DD3D35327CF8DB6F6D53434E29EDD3FC4347E3eFF7K" TargetMode="External" /><Relationship Id="rId11" Type="http://schemas.openxmlformats.org/officeDocument/2006/relationships/hyperlink" Target="consultantplus://offline/ref=761E3EB51ACD38F231554BF1C59390E0D1A4DD3D35327CF8DB6F6D53434E29EDD3FC4345E5F23B6De4F5K" TargetMode="External" /><Relationship Id="rId12" Type="http://schemas.openxmlformats.org/officeDocument/2006/relationships/hyperlink" Target="consultantplus://offline/ref=761E3EB51ACD38F231554BF1C59390E0D1A4DD3D35327CF8DB6F6D5343e4FEK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http://www.sudact.ru/law/doc/JBT8gaqgg7VQ/005/002/?marker=fdoctlaw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9340/937fa1eed3a74875bc781faddcb0af4162d3cee7/" TargetMode="External" /><Relationship Id="rId5" Type="http://schemas.openxmlformats.org/officeDocument/2006/relationships/hyperlink" Target="consultantplus://offline/ref=E747DFB73788A93AAD9F2C7C1DC794C23DFD4FA340857F7D836C7264D99245F052035C70441EEA120D1606B8C20163196543761131871Ex4z6R" TargetMode="External" /><Relationship Id="rId6" Type="http://schemas.openxmlformats.org/officeDocument/2006/relationships/hyperlink" Target="consultantplus://offline/ref=DB0E42C694384CE6A7FEA92F661227D3DD6062ABA8255F2592D51682C637062E5851AAFA0846535B03FB29C2D40F14R" TargetMode="External" /><Relationship Id="rId7" Type="http://schemas.openxmlformats.org/officeDocument/2006/relationships/hyperlink" Target="consultantplus://offline/ref=507D4AA859215378837AB8544F5B41123973447E1613BACD3FEDBB6F657CD98BDDA07C249579C19546EF24703E67D41551DC137FDFB2F048R62ER" TargetMode="External" /><Relationship Id="rId8" Type="http://schemas.openxmlformats.org/officeDocument/2006/relationships/hyperlink" Target="consultantplus://offline/ref=761E3EB51ACD38F231554BF1C59390E0D1A4DD3D35327CF8DB6F6D53434E29EDD3FC43e4F3K" TargetMode="External" /><Relationship Id="rId9" Type="http://schemas.openxmlformats.org/officeDocument/2006/relationships/hyperlink" Target="consultantplus://offline/ref=761E3EB51ACD38F231554BF1C59390E0D1A4DD3D35327CF8DB6F6D53434E29EDD3FC4341E1eFF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