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796088">
      <w:pPr>
        <w:jc w:val="right"/>
      </w:pPr>
      <w:r>
        <w:t>Дело № 5-72-194/2024</w:t>
      </w:r>
    </w:p>
    <w:p w:rsidR="00796088">
      <w:pPr>
        <w:jc w:val="right"/>
      </w:pPr>
      <w:r>
        <w:t>УИД: 91MS0072-телефон-телефон</w:t>
      </w:r>
    </w:p>
    <w:p w:rsidR="00796088">
      <w:pPr>
        <w:jc w:val="center"/>
      </w:pPr>
      <w:r>
        <w:t>П О С Т А Н О В Л Е Н И Е</w:t>
      </w:r>
    </w:p>
    <w:p w:rsidR="00796088" w:rsidP="00BC2C21">
      <w:pPr>
        <w:ind w:firstLine="708"/>
      </w:pPr>
      <w:r>
        <w:t xml:space="preserve">22 мая 2024 года                                                                                                            </w:t>
      </w:r>
      <w:r>
        <w:t xml:space="preserve">г. Саки </w:t>
      </w:r>
    </w:p>
    <w:p w:rsidR="00796088">
      <w:pPr>
        <w:ind w:firstLine="708"/>
        <w:jc w:val="both"/>
      </w:pPr>
      <w:r>
        <w:t>Исполняющий обязанности мирового судьи судебного участка № 72</w:t>
      </w:r>
      <w:r>
        <w:t xml:space="preserve"> Сакского судебного района (Сакский муниципальный район и городской округ Саки) Республики Крым - мировой судья судебного участка № 73 Сакского судебного района (Сакский муниципальный район и городской округ Саки) Республики Крым Васильев В.А. рассмотрев м</w:t>
      </w:r>
      <w:r>
        <w:t>атериалы дела об административном правонарушении, поступившие из МО МВД России «Сакский» в отношении гражданина:</w:t>
      </w:r>
    </w:p>
    <w:p w:rsidR="00796088">
      <w:pPr>
        <w:ind w:firstLine="708"/>
        <w:jc w:val="both"/>
      </w:pPr>
      <w:r>
        <w:t>Мемешева Серана Шекериевича, паспортные данные УЗССР, гражданина РФ, паспортные данные, имеющего среднее образование, женатого, имеющего на ижд</w:t>
      </w:r>
      <w:r>
        <w:t>ивении 4 несовершеннолетних детей, официально не работающего, зарегистрированного и проживающего по адресу: адрес, ранее не привлекавшегося к административной ответственности,</w:t>
      </w:r>
    </w:p>
    <w:p w:rsidR="00796088">
      <w:pPr>
        <w:jc w:val="center"/>
      </w:pPr>
      <w:r>
        <w:t>У С Т А Н О В И Л:</w:t>
      </w:r>
    </w:p>
    <w:p w:rsidR="00796088">
      <w:pPr>
        <w:jc w:val="both"/>
      </w:pPr>
      <w:r>
        <w:t>Мемешев С.Ш. дата, в время час., находясь по адресу: адрес хо</w:t>
      </w:r>
      <w:r>
        <w:t>де произошедшего конфликта, причинил потерпевшей Мемешевой К.М. телесные повреждения, а именно нанес три удара кулаком правой руки в область лица, чем причинил физическую боль и телесные повреждения, которые согласно заключения эксперта № 50 от дата не при</w:t>
      </w:r>
      <w:r>
        <w:t>чинили вреда здоровью, за что предусмотрена ответственность по ст. 6.1.1 КоАП РФ.</w:t>
      </w:r>
    </w:p>
    <w:p w:rsidR="00796088">
      <w:pPr>
        <w:ind w:firstLine="708"/>
        <w:jc w:val="both"/>
      </w:pPr>
      <w:r>
        <w:t>В судебном заседании Мемешев С.Ш. вину признал в полном объеме.</w:t>
      </w:r>
    </w:p>
    <w:p w:rsidR="00796088">
      <w:pPr>
        <w:ind w:firstLine="708"/>
        <w:jc w:val="both"/>
      </w:pPr>
      <w:r>
        <w:t>В судебном заседании потерпевшая Мемешева К.М. пояснила, что Мемешев С.Ш. нанес ей три удара кулаком правой ру</w:t>
      </w:r>
      <w:r>
        <w:t xml:space="preserve">ки в область лица, от которых она испытала физическую боль. </w:t>
      </w:r>
    </w:p>
    <w:p w:rsidR="00796088">
      <w:pPr>
        <w:ind w:firstLine="708"/>
        <w:jc w:val="both"/>
      </w:pPr>
      <w:r>
        <w:t>Мировой судья, выслушав Мемешева С.Ш., потерпевшую, изучив материалы дела, суд пришел к выводу о наличии в действиях Мемешева С.Ш. состава правонарушения, предусмотренного ст.6.1.1 КоАП РФ, исход</w:t>
      </w:r>
      <w:r>
        <w:t xml:space="preserve">я из следующего. </w:t>
      </w:r>
    </w:p>
    <w:p w:rsidR="00796088">
      <w:pPr>
        <w:ind w:firstLine="708"/>
        <w:jc w:val="both"/>
      </w:pPr>
      <w:r>
        <w:t xml:space="preserve">Как установлено в судебном заседании Мемешев С.Ш. дата, в время час., находясь по месту жительства по адресу: адрес ходе произошедшего конфликта с Мемешевой К.М. нанес три удара кулаком правой руки в область лица, чем причинил физическую </w:t>
      </w:r>
      <w:r>
        <w:t xml:space="preserve">боль и телесные повреждения. </w:t>
      </w:r>
    </w:p>
    <w:p w:rsidR="00796088">
      <w:pPr>
        <w:ind w:firstLine="708"/>
        <w:jc w:val="both"/>
      </w:pPr>
      <w:r>
        <w:t>Согласно заключения эксперта № 50 от дата у Мемешевой К.М. обнаружены следующие телесные повреждения в виде: кровоподтека в лобной части справа, кровоподтеки имеются: в правой подглазничной области, в левой скуловой области, в</w:t>
      </w:r>
      <w:r>
        <w:t xml:space="preserve"> нижней части левой щечной области, внутрикожное кровоизлияние на передней поверхности шеи; ссадина в области спинки носа справа. Данные телесные повреждения кроме кровоизлияний на передней поверхности шеи образовались от действия тупых предметов, возможно</w:t>
      </w:r>
      <w:r>
        <w:t xml:space="preserve"> от удара кулаками. Кровоизлияния на передней поверхности шеи образовались от действия тупых предметов, возможно от пальцев рук при сдавливании руками шеи, не причинили вреда здоровью. Время образования названых телесных повреждений не противоречит сроку д</w:t>
      </w:r>
      <w:r>
        <w:t>ата</w:t>
      </w:r>
    </w:p>
    <w:p w:rsidR="00796088">
      <w:pPr>
        <w:ind w:firstLine="708"/>
        <w:jc w:val="both"/>
      </w:pPr>
      <w:r>
        <w:t>В соответствии со статьей 6.1.1 КоАП Российской Федерации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w:t>
      </w:r>
      <w:r>
        <w:t>ействия не содержат уголовно наказуемого деяния, - влечет наложение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w:t>
      </w:r>
      <w:r>
        <w:t>а двадцати часов.</w:t>
      </w:r>
    </w:p>
    <w:p w:rsidR="00796088">
      <w:pPr>
        <w:jc w:val="both"/>
      </w:pPr>
      <w:r>
        <w:t>Как следует из диспозиции приведенной нормы, субъективная сторона состава административного правонарушения, предусмотренного ст.6.1.1 КоАП Российской Федерации, характеризуется умышленной формой вины, то есть, лицо, совершившее администра</w:t>
      </w:r>
      <w:r>
        <w:t>тивное правонарушение, сознавало противоправный характер своего действия (бездействия), предвидя его вредные последствия и желало наступления таких последствий или сознательно их допустило либо относилось к ним безразлично (ч.1 ст.2.2 КоАП Российской Федер</w:t>
      </w:r>
      <w:r>
        <w:t xml:space="preserve">ации). </w:t>
      </w:r>
    </w:p>
    <w:p w:rsidR="00796088">
      <w:pPr>
        <w:jc w:val="both"/>
      </w:pPr>
      <w:r>
        <w:t>Согласно статье 115 Уголовного кодекса Российской Федерации умышленное причинение легкого вреда здоровью, вызвавшего кратковременное расстройство здоровью или незначительную стойкую утрату общей трудоспособности.</w:t>
      </w:r>
    </w:p>
    <w:p w:rsidR="00796088">
      <w:pPr>
        <w:jc w:val="both"/>
      </w:pPr>
      <w:r>
        <w:t>Побои - это действия, характеризующ</w:t>
      </w:r>
      <w:r>
        <w:t>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части, ссадины, кровоподтеки, небольшие раны, не влекущие за собой временной утраты тру</w:t>
      </w:r>
      <w:r>
        <w:t>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796088">
      <w:pPr>
        <w:jc w:val="both"/>
      </w:pPr>
      <w:r>
        <w:t>К иным насильственным действиям относится причинение боли щипанием, сечением, причинение н</w:t>
      </w:r>
      <w:r>
        <w:t xml:space="preserve">ебольших повреждений тупыми или острыми предметами, воздействием термических факторов и другие аналогичные действия. </w:t>
      </w:r>
    </w:p>
    <w:p w:rsidR="00796088">
      <w:pPr>
        <w:ind w:firstLine="708"/>
        <w:jc w:val="both"/>
      </w:pPr>
      <w:r>
        <w:t>Состав названного правонарушения является материальным, в связи с чем, обязательными признаками объективной стороны являются любые насильс</w:t>
      </w:r>
      <w:r>
        <w:t>твенные действия, причинившие физическую боль потерпевшему, если эти действия не содержат уголовно наказуемого деяния.</w:t>
      </w:r>
    </w:p>
    <w:p w:rsidR="00796088">
      <w:pPr>
        <w:ind w:firstLine="708"/>
        <w:jc w:val="both"/>
      </w:pPr>
      <w:r>
        <w:t xml:space="preserve">Вина Мемешева С.Ш. в совершении административного правонарушения также подтверждается материалами дела, а именно: </w:t>
      </w:r>
    </w:p>
    <w:p w:rsidR="00796088">
      <w:pPr>
        <w:ind w:firstLine="708"/>
        <w:jc w:val="both"/>
      </w:pPr>
      <w:r>
        <w:t>- протоколом об админи</w:t>
      </w:r>
      <w:r>
        <w:t>стративном правонарушении 82 01 № 117505 от дата, составленным уполномоченным должностным лицом с участием лица, привлекаемого к административной ответственности, с разъяснением ему прав, предусмотренных ст. 25.1 КоАП РФ, ст. 51 Конституции РФ, о чем имеет</w:t>
      </w:r>
      <w:r>
        <w:t>ся его подпись. Копию протокола он получил; объяснением Мемешева С.Ш. от дата, заявлением Мемешевой К.М. от дата, объяснением Мемешевой К.М. от дата.</w:t>
      </w:r>
    </w:p>
    <w:p w:rsidR="00796088">
      <w:pPr>
        <w:ind w:firstLine="708"/>
        <w:jc w:val="both"/>
      </w:pPr>
      <w:r>
        <w:t>Все указанные доказательства соответствуют в деталях и в целом друг другу, добыты в соответствии с требова</w:t>
      </w:r>
      <w:r>
        <w:t>ниями действующего законодательства, относимы и допустимы. Мировой судья данные доказательства признает достоверными и достаточными для привлечения к административной ответственности.</w:t>
      </w:r>
    </w:p>
    <w:p w:rsidR="00796088">
      <w:pPr>
        <w:ind w:firstLine="708"/>
        <w:jc w:val="both"/>
      </w:pPr>
      <w:r>
        <w:t xml:space="preserve">Действия Мемешева С.Ш. мировым судьей квалифицируются по ст. 6.1.1 КоАП </w:t>
      </w:r>
      <w:r>
        <w:t xml:space="preserve">РФ, т.е. нанесение побоев, причинивших физическую боль, но не повлекших последствий, указанных в </w:t>
      </w:r>
      <w:hyperlink r:id="rId4" w:history="1">
        <w:r>
          <w:rPr>
            <w:color w:val="0000FF"/>
            <w:u w:val="single"/>
          </w:rPr>
          <w:t>статье 115</w:t>
        </w:r>
      </w:hyperlink>
      <w:r>
        <w:t xml:space="preserve"> Уголовного кодекса Российской Федерации, если эти действия не содержат уголовно наказуемого </w:t>
      </w:r>
      <w:hyperlink r:id="rId5" w:history="1">
        <w:r>
          <w:rPr>
            <w:color w:val="0000FF"/>
            <w:u w:val="single"/>
          </w:rPr>
          <w:t>деяния</w:t>
        </w:r>
      </w:hyperlink>
      <w:r>
        <w:t>, влечет наложение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796088">
      <w:pPr>
        <w:ind w:firstLine="708"/>
        <w:jc w:val="both"/>
      </w:pPr>
      <w:r>
        <w:t>Согласно ст. 4.</w:t>
      </w:r>
      <w:r>
        <w:t>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796088">
      <w:pPr>
        <w:ind w:firstLine="708"/>
        <w:jc w:val="both"/>
      </w:pPr>
      <w:r>
        <w:t>Обсто</w:t>
      </w:r>
      <w:r>
        <w:t>ятельством, смягчающим административную ответственность, мировой судья признает частичное признание Мемешева С.Ш. вины.</w:t>
      </w:r>
    </w:p>
    <w:p w:rsidR="00796088">
      <w:pPr>
        <w:ind w:firstLine="708"/>
        <w:jc w:val="both"/>
      </w:pPr>
      <w:r>
        <w:t>Обстоятельств, отягчающих административную ответственность мировой судья не находит.</w:t>
      </w:r>
    </w:p>
    <w:p w:rsidR="00796088">
      <w:pPr>
        <w:ind w:firstLine="708"/>
        <w:jc w:val="both"/>
      </w:pPr>
      <w:r>
        <w:t>Учитывая совокупность вышеизложенных обстоятельств,</w:t>
      </w:r>
      <w:r>
        <w:t xml:space="preserve"> суд приходит к убеждению, что цели наказания в отношении Мемешева С.Ш. могут быть достигнуты при назначении наказания в виде административного штрафа, в минимальном размере, с учетом имущественного положения лица, привлекаемого к административной ответств</w:t>
      </w:r>
      <w:r>
        <w:t>енности.</w:t>
      </w:r>
    </w:p>
    <w:p w:rsidR="00796088">
      <w:pPr>
        <w:ind w:firstLine="708"/>
        <w:jc w:val="both"/>
      </w:pPr>
      <w:r>
        <w:t>На основании изложенного, руководствуясь ст.ст.29.9, 29.10 КоАП РФ, мировой судья,</w:t>
      </w:r>
    </w:p>
    <w:p w:rsidR="00BC2C21">
      <w:pPr>
        <w:ind w:firstLine="708"/>
        <w:jc w:val="both"/>
      </w:pPr>
    </w:p>
    <w:p w:rsidR="00796088">
      <w:pPr>
        <w:jc w:val="center"/>
      </w:pPr>
      <w:r>
        <w:t>ПОСТАНОВИЛ:</w:t>
      </w:r>
    </w:p>
    <w:p w:rsidR="00796088">
      <w:pPr>
        <w:ind w:firstLine="708"/>
        <w:jc w:val="both"/>
      </w:pPr>
      <w:r>
        <w:t>Мемешева Серана Шекериевича признать виновным в совершении административного правонарушения, предусмотренного ст. 6.1.1 КоАП РФ и назначить ему админист</w:t>
      </w:r>
      <w:r>
        <w:t>ративное наказание в виде штрафа в сумме сумма.</w:t>
      </w:r>
    </w:p>
    <w:p w:rsidR="00796088">
      <w:pPr>
        <w:spacing w:line="240" w:lineRule="atLeast"/>
        <w:ind w:firstLine="708"/>
        <w:jc w:val="both"/>
      </w:pPr>
      <w:r>
        <w:t>Штраф подлежит зачислению по реквизитам: Юридический адрес: адрес 60-летия СССР, 28, Почтовый адрес: адрес 60-летия СССР, 28, ОГРН 1149102019164, Получатель: УФК по Республике Крым (Министерство юстиции Респу</w:t>
      </w:r>
      <w:r>
        <w:t>блики Крым, Наименование банка: Отделение Республика Крым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Республике Кр</w:t>
      </w:r>
      <w:r>
        <w:t>ым Код Сводного реестра телефон, ОКТМО телефон, Код бюджетной классификации доходов 82811601063010101140, УИН 0410760300725001942406109.</w:t>
      </w:r>
    </w:p>
    <w:p w:rsidR="00796088">
      <w:pPr>
        <w:jc w:val="both"/>
      </w:pPr>
      <w:r>
        <w:t>Согласно ст. 32.2 КоАП РФ, административный штраф должен быть уплачен лицом, привлеченным к административной ответствен</w:t>
      </w:r>
      <w:r>
        <w:t>ности, не позднее шестидесяти дней со дня вступления постановления о наложении административного штрафа в законную силу.</w:t>
      </w:r>
    </w:p>
    <w:p w:rsidR="00796088">
      <w:pPr>
        <w:ind w:firstLine="708"/>
        <w:jc w:val="both"/>
      </w:pPr>
      <w:r>
        <w:t>В случае неуплаты административного штрафа в установленный законом 60- дневный срок возбуждается дело об административном правонарушени</w:t>
      </w:r>
      <w:r>
        <w:t>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w:t>
      </w:r>
      <w:r>
        <w:t xml:space="preserve"> но не сумма прописью, либо административный арест на срок до пятнадцати суток, либо обязательные работы на срок до пятидесяти часов. </w:t>
      </w:r>
    </w:p>
    <w:p w:rsidR="00796088" w:rsidP="00BC2C21">
      <w:pPr>
        <w:ind w:firstLine="708"/>
        <w:jc w:val="both"/>
      </w:pPr>
      <w:r>
        <w:t>Постановление может быть обжаловано в апелляционном порядке в течение десяти суток в Сакский районный суд Республики Крым</w:t>
      </w:r>
      <w:r>
        <w:t>, через судебный участок № 72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rsidR="00BC2C21" w:rsidP="00BC2C21">
      <w:pPr>
        <w:ind w:firstLine="708"/>
      </w:pPr>
    </w:p>
    <w:p w:rsidR="00796088" w:rsidP="00BC2C21">
      <w:pPr>
        <w:ind w:firstLine="708"/>
      </w:pPr>
      <w:r>
        <w:t xml:space="preserve">Мировой судья Васильев В.А. </w:t>
      </w:r>
    </w:p>
    <w:p w:rsidR="00796088">
      <w:pPr>
        <w:ind w:firstLine="708"/>
        <w:jc w:val="both"/>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88"/>
    <w:rsid w:val="00796088"/>
    <w:rsid w:val="00BC2C2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6955006E819D398AEC1992DBFDE0A926A6C6A3FEEF121B9A479445D9F979E9CA112258453074B3EA9782C27ED917A516618A0B60C199254I3QFL" TargetMode="External" /><Relationship Id="rId5" Type="http://schemas.openxmlformats.org/officeDocument/2006/relationships/hyperlink" Target="consultantplus://offline/ref=16955006E819D398AEC1992DBFDE0A926A6C6A3FEEF121B9A479445D9F979E9CA11225845A054C34FF223C23A4C6744D650EBEBC121AI9QB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