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D6D1B">
      <w:pPr>
        <w:jc w:val="right"/>
      </w:pPr>
      <w:r>
        <w:t xml:space="preserve">                                                                                       Дело № 5-72-204/2018</w:t>
      </w:r>
    </w:p>
    <w:p w:rsidR="00A77B3E">
      <w:r>
        <w:t xml:space="preserve">                                             </w:t>
      </w:r>
    </w:p>
    <w:p w:rsidR="00A77B3E" w:rsidP="008D6D1B">
      <w:pPr>
        <w:jc w:val="center"/>
      </w:pPr>
      <w:r>
        <w:t>П О С Т А Н О В Л Е Н И Е</w:t>
      </w:r>
    </w:p>
    <w:p w:rsidR="00A77B3E" w:rsidP="008D6D1B">
      <w:pPr>
        <w:jc w:val="center"/>
      </w:pPr>
    </w:p>
    <w:p w:rsidR="00A77B3E" w:rsidP="008D6D1B">
      <w:pPr>
        <w:jc w:val="center"/>
      </w:pPr>
      <w:r>
        <w:t>23 мая 2018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 w:rsidP="008D6D1B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 xml:space="preserve">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>
      <w:r>
        <w:t xml:space="preserve">                                                                  </w:t>
      </w:r>
      <w:r>
        <w:t>Менлио</w:t>
      </w:r>
      <w:r>
        <w:t>сманова</w:t>
      </w:r>
      <w:r>
        <w:t xml:space="preserve"> </w:t>
      </w:r>
      <w:r>
        <w:t>Айдера</w:t>
      </w:r>
      <w:r>
        <w:t xml:space="preserve"> </w:t>
      </w:r>
      <w:r>
        <w:t>Шевкатовича</w:t>
      </w:r>
      <w:r>
        <w:t xml:space="preserve">                       </w:t>
      </w:r>
    </w:p>
    <w:p w:rsidR="00A77B3E">
      <w:r>
        <w:t xml:space="preserve">                                                                  паспортные данные,         </w:t>
      </w:r>
    </w:p>
    <w:p w:rsidR="00A77B3E">
      <w:r>
        <w:t xml:space="preserve">                                                                  паспортные данные, </w:t>
      </w:r>
      <w:r>
        <w:t>УзбССР</w:t>
      </w:r>
      <w:r>
        <w:t xml:space="preserve">,  </w:t>
      </w:r>
    </w:p>
    <w:p w:rsidR="00A77B3E">
      <w:r>
        <w:t xml:space="preserve">                 </w:t>
      </w:r>
      <w:r>
        <w:t xml:space="preserve">                                                 гражданин Российской Федерации, </w:t>
      </w:r>
    </w:p>
    <w:p w:rsidR="00A77B3E">
      <w:r>
        <w:t xml:space="preserve">                                                                  работающий руководителем ООО </w:t>
      </w:r>
    </w:p>
    <w:p w:rsidR="00A77B3E">
      <w:r>
        <w:t xml:space="preserve">                                                                  «МАСТЕРМЕТАЛ</w:t>
      </w:r>
      <w:r>
        <w:t xml:space="preserve">Л ЮГ»,  </w:t>
      </w:r>
    </w:p>
    <w:p w:rsidR="00A77B3E">
      <w:r>
        <w:t xml:space="preserve">                                                                  зарегистрированного и проживающего по </w:t>
      </w:r>
    </w:p>
    <w:p w:rsidR="00A77B3E">
      <w:r>
        <w:t xml:space="preserve">                                                                  адресу: Республика Крым, </w:t>
      </w:r>
      <w:r>
        <w:t>Сакский</w:t>
      </w:r>
      <w:r>
        <w:t xml:space="preserve"> </w:t>
      </w:r>
    </w:p>
    <w:p w:rsidR="00A77B3E">
      <w:r>
        <w:t xml:space="preserve">                                          </w:t>
      </w:r>
      <w:r>
        <w:t xml:space="preserve">                        район, адрес, д.</w:t>
      </w:r>
    </w:p>
    <w:p w:rsidR="00A77B3E">
      <w:r>
        <w:t xml:space="preserve">                                                                  18, кв. 4,  </w:t>
      </w:r>
    </w:p>
    <w:p w:rsidR="00A77B3E" w:rsidP="008D6D1B">
      <w:pPr>
        <w:jc w:val="both"/>
      </w:pPr>
      <w:r>
        <w:t>о привлечении его к административной ответственности за правонарушение, предусмотренное ст. 15.5 Кодекса Российской Федерации об админис</w:t>
      </w:r>
      <w:r>
        <w:t xml:space="preserve">тративных правонарушениях, </w:t>
      </w:r>
    </w:p>
    <w:p w:rsidR="00A77B3E"/>
    <w:p w:rsidR="00A77B3E" w:rsidP="008D6D1B">
      <w:pPr>
        <w:jc w:val="center"/>
      </w:pPr>
      <w:r>
        <w:t>УСТАНОВИЛ:</w:t>
      </w:r>
    </w:p>
    <w:p w:rsidR="00A77B3E"/>
    <w:p w:rsidR="00A77B3E" w:rsidP="008D6D1B">
      <w:pPr>
        <w:jc w:val="both"/>
      </w:pPr>
      <w:r>
        <w:t>Менлиосманов</w:t>
      </w:r>
      <w:r>
        <w:t xml:space="preserve"> А.Ш. дата, являясь руководителем наименование организации, расположенного по адресу: адрес, адрес, в нарушение п. 1 ст. 119 Налогового кодекса РФ, не обеспечил своевременное предоставление в у</w:t>
      </w:r>
      <w:r>
        <w:t xml:space="preserve">становленный п. 20 Протокола о порядке взимания косвенных налогов в механизме контроля за их уплатой при экспорте и импорте товаров, выполнении работ, оказание услуг, Приложение № 18 к Договору о Евразийском экономическом союзе в Межрайонную ИФНС России № </w:t>
      </w:r>
      <w:r>
        <w:t>3 по Республике Крым, декларацию по косвенным налогам при импорте товаров на территорию РФ с территории государств-членов таможенного союза за дата, срок предоставления которого в соответствии с п. 20 Протокола о порядке взимания косвенных налогов в механи</w:t>
      </w:r>
      <w:r>
        <w:t>зме контроля за их уплатой при экспорте и импорте товаров, выполнении работ, оказание услуг, Приложение № 18 к Договору о Евразийском экономическом союзе не позднее 20-го числа месяца, следующего за месяцем принятия на учет импортированных товаров (срока п</w:t>
      </w:r>
      <w:r>
        <w:t>латежа, предусмотренного договором (контрактом) лизинга), то есть срок предоставления до дата. Фактически декларация по косвенным налогам при импорте товаров на территорию РФ с территории государств-членов таможенного союза за дата была предоставлена дата.</w:t>
      </w:r>
    </w:p>
    <w:p w:rsidR="00A77B3E" w:rsidP="008D6D1B">
      <w:pPr>
        <w:jc w:val="both"/>
      </w:pPr>
      <w:r>
        <w:t xml:space="preserve">В судебное заседание </w:t>
      </w:r>
      <w:r>
        <w:t>Менлиосманов</w:t>
      </w:r>
      <w:r>
        <w:t xml:space="preserve"> А.Ш. не явился. О дне, времени и месте рассмотрения дела об административном правонарушении извещен надлежащим </w:t>
      </w:r>
      <w:r>
        <w:t xml:space="preserve">образом. О причинах своей неявки суду </w:t>
      </w:r>
      <w:r>
        <w:t>Менлиосманов</w:t>
      </w:r>
      <w:r>
        <w:t xml:space="preserve"> А.Ш. не сообщил. Ходатайств об отложении дела в суд не пред</w:t>
      </w:r>
      <w:r>
        <w:t xml:space="preserve">оставил. </w:t>
      </w:r>
    </w:p>
    <w:p w:rsidR="00A77B3E" w:rsidP="008D6D1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t xml:space="preserve">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8D6D1B">
      <w:pPr>
        <w:jc w:val="both"/>
      </w:pPr>
      <w:r>
        <w:t xml:space="preserve"> </w:t>
      </w:r>
      <w:r>
        <w:tab/>
        <w:t>Согласно разъяснениям п. 6 П</w:t>
      </w:r>
      <w:r>
        <w:t>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</w:t>
      </w:r>
      <w:r>
        <w:t xml:space="preserve">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</w:t>
      </w:r>
      <w:r>
        <w:t xml:space="preserve">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8D6D1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Менлиосманов</w:t>
      </w:r>
      <w:r>
        <w:t xml:space="preserve"> А.Ш. извещен надлежащим образом о дне и времени рассмотрен</w:t>
      </w:r>
      <w:r>
        <w:t xml:space="preserve">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Менлиосманова</w:t>
      </w:r>
      <w:r>
        <w:t xml:space="preserve"> А.Ш.</w:t>
      </w:r>
    </w:p>
    <w:p w:rsidR="00A77B3E" w:rsidP="008D6D1B">
      <w:pPr>
        <w:jc w:val="both"/>
      </w:pPr>
      <w:r>
        <w:t xml:space="preserve">          Исследовав материалы дела, суд прише</w:t>
      </w:r>
      <w:r>
        <w:t xml:space="preserve">л к выводу о наличии в действиях </w:t>
      </w:r>
      <w:r>
        <w:t>Менлиосманова</w:t>
      </w:r>
      <w:r>
        <w:t xml:space="preserve"> А.Ш.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8D6D1B">
      <w:pPr>
        <w:jc w:val="both"/>
      </w:pPr>
      <w:r>
        <w:t xml:space="preserve">Согласно протоколу об административном правонарушении № 1636 от 07 мая 2018 года, он был составлен в отношении </w:t>
      </w:r>
      <w:r>
        <w:t>Менлиосманов</w:t>
      </w:r>
      <w:r>
        <w:t>а</w:t>
      </w:r>
      <w:r>
        <w:t xml:space="preserve"> А.Ш. за то, что он дата, являясь руководителем наименование организации, расположенного по адресу: адрес, адрес, в нарушение п. 20 Протокола о порядке взимания косвенных налогов в механизме контроля за их уплатой при экспорте и импорте товаров, выполнени</w:t>
      </w:r>
      <w:r>
        <w:t>и работ, оказание услуг, Приложение № 18 к Договору о Евразийском экономическом союзе в Межрайонную ИФНС России № 3 по Республике Крым, декларацию по косвенным налогам при импорте товаров на территорию РФ с территории государств-членов таможенного союза за</w:t>
      </w:r>
      <w:r>
        <w:t xml:space="preserve"> дата, срок предоставления которого в соответствии с п. 20 Протокола о порядке взимания косвенных налогов в механизме контроля за их уплатой при экспорте и импорте товаров, выполнении работ, оказание услуг, Приложение № 18 к Договору о Евразийском экономич</w:t>
      </w:r>
      <w:r>
        <w:t xml:space="preserve">еском союзе не позднее 20-го числа месяца, следующего за месяцем принятия на учет импортированных товаров (срока платежа, предусмотренного договором (контрактом) лизинга), то есть срок предоставления до дата. Фактически декларация по косвенным налогам при </w:t>
      </w:r>
      <w:r>
        <w:t xml:space="preserve">импорте товаров на территорию РФ с территории государств-членов таможенного союза за дата была предоставлена дата. </w:t>
      </w:r>
    </w:p>
    <w:p w:rsidR="00A77B3E" w:rsidP="008D6D1B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</w:t>
      </w:r>
      <w:r>
        <w:t>сборах срок в налоговые органы декларации по косвенным налогам при импорте товаров на территорию РФ с территории</w:t>
      </w:r>
      <w:r>
        <w:t xml:space="preserve"> государств-членов таможенного союза,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Менлиосманов</w:t>
      </w:r>
      <w:r>
        <w:t xml:space="preserve"> А.Ш. является руководителем наименование организации, расположенно</w:t>
      </w:r>
      <w:r>
        <w:t>го по адресу: адрес, адрес.</w:t>
      </w:r>
    </w:p>
    <w:p w:rsidR="00A77B3E" w:rsidP="008D6D1B">
      <w:pPr>
        <w:jc w:val="both"/>
      </w:pPr>
      <w:r>
        <w:t xml:space="preserve">Факт совершения административного правонарушения и виновность </w:t>
      </w:r>
      <w:r>
        <w:t>Менлиосманова</w:t>
      </w:r>
      <w:r>
        <w:t xml:space="preserve"> А.Ш. подтверждены совокупностью доказательств, достоверность и допустимость которых сомнений не вызывают, а именно: протоколом об административном право</w:t>
      </w:r>
      <w:r>
        <w:t>нарушении № 1636 от 07 мая 2018 года; копией выписки из ЕГРЮЛ, содержащей сведения о юридическом лице наименование организации (ИНН телефон, КПП 910701001).</w:t>
      </w:r>
    </w:p>
    <w:p w:rsidR="00A77B3E" w:rsidP="008D6D1B">
      <w:pPr>
        <w:jc w:val="both"/>
      </w:pPr>
      <w:r>
        <w:t xml:space="preserve">        </w:t>
      </w:r>
      <w:r>
        <w:tab/>
        <w:t xml:space="preserve">При таких обстоятельствах в действиях </w:t>
      </w:r>
      <w:r>
        <w:t>Менлиосманова</w:t>
      </w:r>
      <w:r>
        <w:t xml:space="preserve"> А.Ш. имеется состав правонарушения, пр</w:t>
      </w:r>
      <w:r>
        <w:t xml:space="preserve">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8D6D1B">
      <w:pPr>
        <w:jc w:val="both"/>
      </w:pPr>
      <w:r>
        <w:t xml:space="preserve">       </w:t>
      </w:r>
      <w:r>
        <w:tab/>
        <w:t xml:space="preserve"> Согласно ст. 4.1 ч. 2 </w:t>
      </w:r>
      <w:r>
        <w:t>КоАП</w:t>
      </w:r>
      <w:r>
        <w:t xml:space="preserve"> РФ, при назначении административного нака</w:t>
      </w:r>
      <w:r>
        <w:t>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D6D1B">
      <w:pPr>
        <w:jc w:val="both"/>
      </w:pPr>
      <w:r>
        <w:t xml:space="preserve">        </w:t>
      </w:r>
      <w:r>
        <w:tab/>
        <w:t xml:space="preserve">Принимая во внимание характер и обстоятельства </w:t>
      </w:r>
      <w:r>
        <w:t xml:space="preserve">совершенного административного правонарушения, учитывая отсутствие обстоятельств, смягчающих административную ответственность, учитывая данные о личности </w:t>
      </w:r>
      <w:r>
        <w:t>Менлиосманова</w:t>
      </w:r>
      <w:r>
        <w:t xml:space="preserve"> А.Ш., ранее привлекаемого к административной ответственности за аналогичные правонарушен</w:t>
      </w:r>
      <w:r>
        <w:t xml:space="preserve">ия в должности руководителя,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</w:t>
      </w:r>
      <w:r>
        <w:t xml:space="preserve">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15.5 </w:t>
      </w:r>
      <w:r>
        <w:t>КоАП</w:t>
      </w:r>
      <w:r>
        <w:t xml:space="preserve"> РФ.</w:t>
      </w:r>
    </w:p>
    <w:p w:rsidR="00A77B3E" w:rsidP="008D6D1B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</w:t>
      </w:r>
      <w:r>
        <w:t>дья</w:t>
      </w:r>
    </w:p>
    <w:p w:rsidR="00A77B3E" w:rsidP="008D6D1B">
      <w:pPr>
        <w:jc w:val="both"/>
      </w:pPr>
      <w:r>
        <w:tab/>
        <w:t xml:space="preserve">                                               ПОСТАНОВИЛ: </w:t>
      </w:r>
    </w:p>
    <w:p w:rsidR="00A77B3E" w:rsidP="008D6D1B">
      <w:pPr>
        <w:jc w:val="both"/>
      </w:pPr>
    </w:p>
    <w:p w:rsidR="00A77B3E" w:rsidP="008D6D1B">
      <w:pPr>
        <w:jc w:val="both"/>
      </w:pPr>
      <w:r>
        <w:t>Менлиосманова</w:t>
      </w:r>
      <w:r>
        <w:t xml:space="preserve"> </w:t>
      </w:r>
      <w:r>
        <w:t>Айдера</w:t>
      </w:r>
      <w:r>
        <w:t xml:space="preserve"> </w:t>
      </w:r>
      <w:r>
        <w:t>Шевкатовича</w:t>
      </w:r>
      <w: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</w:t>
      </w:r>
      <w:r>
        <w:t>и назначить ему административное наказание в виде штрафа в размере 300 (трехсот) рублей.</w:t>
      </w:r>
    </w:p>
    <w:p w:rsidR="00A77B3E" w:rsidP="008D6D1B">
      <w:pPr>
        <w:jc w:val="both"/>
      </w:pPr>
      <w:r>
        <w:t>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</w:t>
      </w:r>
      <w:r>
        <w:t xml:space="preserve">дусмотренные </w:t>
      </w:r>
      <w:r>
        <w:t>КоАП</w:t>
      </w:r>
      <w:r>
        <w:t xml:space="preserve"> РФ, КБК 18211603030016000140, ОКТМО телефон, УИН «0», получатель УФК по Республике Крым для Межрайонной ИФНС России № 3 по Республике Крым,  </w:t>
      </w:r>
    </w:p>
    <w:p w:rsidR="00A77B3E" w:rsidP="008D6D1B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</w:t>
      </w:r>
      <w:r>
        <w:t>е Крым ЦБРФ открытый УФК по РК, БИК телефон, назначение платежа – административный штраф.</w:t>
      </w:r>
    </w:p>
    <w:p w:rsidR="00A77B3E" w:rsidP="008D6D1B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>) Республики Крым, расположенном по адресу: ул. Трудовая, 8, г. Саки, Республика Крым.</w:t>
      </w:r>
    </w:p>
    <w:p w:rsidR="00A77B3E" w:rsidP="008D6D1B">
      <w:pPr>
        <w:jc w:val="both"/>
      </w:pPr>
      <w:r>
        <w:t xml:space="preserve">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t>ня вступления постановления о наложении административного штрафа в законную силу.</w:t>
      </w:r>
    </w:p>
    <w:p w:rsidR="00A77B3E" w:rsidP="008D6D1B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</w:t>
      </w:r>
      <w:r>
        <w:t>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8D6D1B">
      <w:pPr>
        <w:jc w:val="both"/>
      </w:pPr>
      <w:r>
        <w:t xml:space="preserve"> </w:t>
      </w:r>
    </w:p>
    <w:p w:rsidR="00A77B3E" w:rsidP="008D6D1B">
      <w:pPr>
        <w:jc w:val="both"/>
      </w:pPr>
      <w:r>
        <w:t xml:space="preserve">    </w:t>
      </w:r>
      <w:r>
        <w:tab/>
        <w:t xml:space="preserve"> Мировой судья</w:t>
      </w:r>
      <w:r>
        <w:tab/>
      </w:r>
      <w:r>
        <w:tab/>
      </w:r>
      <w:r>
        <w:tab/>
      </w:r>
      <w:r>
        <w:tab/>
      </w:r>
      <w:r>
        <w:t xml:space="preserve">                                 Е.В. </w:t>
      </w:r>
      <w:r>
        <w:t>Костюкова</w:t>
      </w:r>
    </w:p>
    <w:p w:rsidR="00A77B3E" w:rsidP="008D6D1B">
      <w:pPr>
        <w:jc w:val="both"/>
      </w:pPr>
    </w:p>
    <w:p w:rsidR="00A77B3E" w:rsidP="008D6D1B">
      <w:pPr>
        <w:jc w:val="both"/>
      </w:pPr>
    </w:p>
    <w:p w:rsidR="00A77B3E" w:rsidP="008D6D1B">
      <w:pPr>
        <w:jc w:val="both"/>
      </w:pPr>
    </w:p>
    <w:p w:rsidR="00A77B3E" w:rsidP="008D6D1B">
      <w:pPr>
        <w:jc w:val="both"/>
      </w:pPr>
    </w:p>
    <w:p w:rsidR="00A77B3E" w:rsidP="008D6D1B">
      <w:pPr>
        <w:jc w:val="both"/>
      </w:pPr>
    </w:p>
    <w:p w:rsidR="00A77B3E" w:rsidP="008D6D1B">
      <w:pPr>
        <w:jc w:val="both"/>
      </w:pPr>
    </w:p>
    <w:p w:rsidR="00A77B3E" w:rsidP="008D6D1B">
      <w:pPr>
        <w:jc w:val="both"/>
      </w:pPr>
      <w:r>
        <w:t xml:space="preserve">               </w:t>
      </w:r>
    </w:p>
    <w:p w:rsidR="00A77B3E" w:rsidP="008D6D1B">
      <w:pPr>
        <w:jc w:val="both"/>
      </w:pPr>
    </w:p>
    <w:sectPr w:rsidSect="00BA25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519"/>
    <w:rsid w:val="008D6D1B"/>
    <w:rsid w:val="00A77B3E"/>
    <w:rsid w:val="00BA25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5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