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A28DB">
      <w:pPr>
        <w:ind w:firstLine="708"/>
        <w:jc w:val="right"/>
        <w:rPr>
          <w:sz w:val="28"/>
        </w:rPr>
      </w:pPr>
      <w:r>
        <w:rPr>
          <w:sz w:val="28"/>
        </w:rPr>
        <w:t>Дело № 5-72-210/2019</w:t>
      </w:r>
    </w:p>
    <w:p w:rsidR="00E56216">
      <w:pPr>
        <w:ind w:firstLine="708"/>
        <w:jc w:val="right"/>
      </w:pPr>
    </w:p>
    <w:p w:rsidR="00AA28DB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56216">
      <w:pPr>
        <w:ind w:firstLine="708"/>
        <w:jc w:val="center"/>
      </w:pPr>
    </w:p>
    <w:p w:rsidR="00E56216">
      <w:pPr>
        <w:ind w:firstLine="708"/>
        <w:rPr>
          <w:sz w:val="28"/>
        </w:rPr>
      </w:pPr>
      <w:r>
        <w:rPr>
          <w:sz w:val="28"/>
        </w:rPr>
        <w:t xml:space="preserve">09 июля 2019 года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A28DB">
      <w:pPr>
        <w:ind w:firstLine="708"/>
      </w:pPr>
      <w:r>
        <w:rPr>
          <w:sz w:val="28"/>
        </w:rPr>
        <w:t xml:space="preserve"> </w:t>
      </w:r>
    </w:p>
    <w:p w:rsidR="00AA28DB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товарищества собственников недвижимости «Песчаный» (далее ТСН «Песчаный») Ви</w:t>
      </w:r>
      <w:r>
        <w:rPr>
          <w:spacing w:val="-4"/>
          <w:sz w:val="28"/>
        </w:rPr>
        <w:t>ноградовой Алены Ивановны, паспортные данные,</w:t>
      </w:r>
      <w:r>
        <w:rPr>
          <w:sz w:val="28"/>
        </w:rPr>
        <w:t xml:space="preserve"> гражданки Российской Федерации, зарегистрированной и</w:t>
      </w:r>
      <w:r>
        <w:rPr>
          <w:sz w:val="28"/>
        </w:rPr>
        <w:t xml:space="preserve">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 </w:t>
      </w:r>
    </w:p>
    <w:p w:rsidR="00AA28DB">
      <w:pPr>
        <w:ind w:firstLine="708"/>
        <w:jc w:val="both"/>
        <w:rPr>
          <w:sz w:val="28"/>
        </w:rPr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</w:t>
      </w:r>
      <w:r>
        <w:rPr>
          <w:sz w:val="28"/>
        </w:rPr>
        <w:t>х,</w:t>
      </w:r>
    </w:p>
    <w:p w:rsidR="00E56216">
      <w:pPr>
        <w:ind w:firstLine="708"/>
        <w:jc w:val="both"/>
      </w:pPr>
    </w:p>
    <w:p w:rsidR="00AA28DB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E56216">
      <w:pPr>
        <w:ind w:firstLine="708"/>
        <w:jc w:val="center"/>
      </w:pPr>
    </w:p>
    <w:p w:rsidR="00AA28DB">
      <w:pPr>
        <w:ind w:firstLine="708"/>
        <w:jc w:val="both"/>
      </w:pPr>
      <w:r>
        <w:rPr>
          <w:sz w:val="28"/>
        </w:rPr>
        <w:t>Виноградова А.И., являясь председателем ТСН «Песчаный», допустила несвоевременное предоставление отчетности по форме СЗВ-М в программно-техническом комплексе ПФР за ноябрь 2018 год, по сроку не позднее 17 декабря 2018 года (15, 16 чис</w:t>
      </w:r>
      <w:r>
        <w:rPr>
          <w:sz w:val="28"/>
        </w:rPr>
        <w:t xml:space="preserve">ло пришлось на выходной день). </w:t>
      </w:r>
      <w:r>
        <w:rPr>
          <w:sz w:val="28"/>
        </w:rPr>
        <w:t>Фактически плательщиком предоставлен отчет по форме СЗВ-М «исходная» за ноябрь 2018 год в отношении 1 (одного) застрахованного лица - 18 декабря 2018 года (то</w:t>
      </w:r>
      <w:r>
        <w:rPr>
          <w:sz w:val="28"/>
        </w:rPr>
        <w:t xml:space="preserve"> есть с пропуском срока). В результате чего были нарушены требовани</w:t>
      </w:r>
      <w:r>
        <w:rPr>
          <w:sz w:val="28"/>
        </w:rPr>
        <w:t xml:space="preserve">я п. 2.2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A28DB">
      <w:pPr>
        <w:ind w:firstLine="708"/>
        <w:jc w:val="both"/>
      </w:pPr>
      <w:r>
        <w:rPr>
          <w:sz w:val="28"/>
        </w:rPr>
        <w:t>В судебное заседание Виноград</w:t>
      </w:r>
      <w:r>
        <w:rPr>
          <w:sz w:val="28"/>
        </w:rPr>
        <w:t xml:space="preserve">ова А.И.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вернувшимися почтовыми отправлением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 неявки суду Виногр</w:t>
      </w:r>
      <w:r>
        <w:rPr>
          <w:sz w:val="28"/>
        </w:rPr>
        <w:t xml:space="preserve">адова А.И. не сообщила. Ходатайств об отложении дела в суд не предоставила. </w:t>
      </w:r>
    </w:p>
    <w:p w:rsidR="00AA28D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8"/>
        </w:rPr>
        <w:t xml:space="preserve"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</w:t>
      </w:r>
      <w:r>
        <w:rPr>
          <w:sz w:val="28"/>
        </w:rPr>
        <w:t>йство оставлено без удовлетворения.</w:t>
      </w:r>
    </w:p>
    <w:p w:rsidR="00AA28D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</w:t>
      </w:r>
      <w:r>
        <w:rPr>
          <w:sz w:val="28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</w:t>
      </w:r>
      <w:r>
        <w:rPr>
          <w:sz w:val="28"/>
        </w:rPr>
        <w:t xml:space="preserve">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A28D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</w:t>
      </w:r>
      <w:r>
        <w:rPr>
          <w:sz w:val="28"/>
        </w:rPr>
        <w:t>, что Виноградова А.И. извещена надлежащим образом о дне и времени рассмотрения дела об административного правонарушении, что подтверждается вернувшимися почтовыми отправлением с отметкой об истечении срока хранения,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</w:t>
      </w:r>
      <w:r>
        <w:rPr>
          <w:sz w:val="28"/>
        </w:rPr>
        <w:t>нии дела, мировой судья считает возможным рассмотреть дело об административном правонарушение в отсутствие Виноградовой А.И.</w:t>
      </w:r>
    </w:p>
    <w:p w:rsidR="00AA28DB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председателя ТСН «Песчаный» Виноградовой</w:t>
      </w:r>
      <w:r>
        <w:rPr>
          <w:spacing w:val="-4"/>
          <w:sz w:val="28"/>
        </w:rPr>
        <w:t xml:space="preserve"> А.И. </w:t>
      </w:r>
      <w:r>
        <w:rPr>
          <w:sz w:val="28"/>
        </w:rPr>
        <w:t>состав</w:t>
      </w:r>
      <w:r>
        <w:rPr>
          <w:sz w:val="28"/>
        </w:rPr>
        <w:t xml:space="preserve">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A28DB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</w:t>
      </w:r>
      <w:r>
        <w:rPr>
          <w:sz w:val="28"/>
        </w:rPr>
        <w:t xml:space="preserve">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>
        <w:rPr>
          <w:sz w:val="28"/>
        </w:rPr>
        <w:t>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A28DB">
      <w:pPr>
        <w:ind w:firstLine="708"/>
        <w:jc w:val="both"/>
      </w:pPr>
      <w:r>
        <w:rPr>
          <w:sz w:val="28"/>
        </w:rPr>
        <w:t>Вина председателя ТСН «Песчаный»</w:t>
      </w:r>
      <w:r>
        <w:rPr>
          <w:spacing w:val="-4"/>
          <w:sz w:val="28"/>
        </w:rPr>
        <w:t xml:space="preserve"> Виноградовой А.И. </w:t>
      </w:r>
      <w:r>
        <w:rPr>
          <w:sz w:val="28"/>
        </w:rPr>
        <w:t xml:space="preserve">в предъявленном правонарушении доказана материалами дела, а именно: протоколом </w:t>
      </w:r>
      <w:r>
        <w:rPr>
          <w:sz w:val="28"/>
        </w:rPr>
        <w:t xml:space="preserve">об административном правонарушении № 134 от 29 мая 2019 года; копией сведения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из ЕГРЮЛ от 07 августа 2018 года. </w:t>
      </w:r>
    </w:p>
    <w:p w:rsidR="00AA28DB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</w:t>
      </w:r>
      <w:r>
        <w:rPr>
          <w:sz w:val="28"/>
        </w:rPr>
        <w:t xml:space="preserve">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A28DB">
      <w:pPr>
        <w:ind w:firstLine="709"/>
        <w:jc w:val="both"/>
      </w:pPr>
      <w:r>
        <w:rPr>
          <w:sz w:val="28"/>
        </w:rPr>
        <w:t>Действия председателя ТСН «Песч</w:t>
      </w:r>
      <w:r>
        <w:rPr>
          <w:sz w:val="28"/>
        </w:rPr>
        <w:t>аный»</w:t>
      </w:r>
      <w:r>
        <w:rPr>
          <w:spacing w:val="-4"/>
          <w:sz w:val="28"/>
        </w:rPr>
        <w:t xml:space="preserve"> Виноградовой А.И.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</w:t>
      </w:r>
      <w:r>
        <w:rPr>
          <w:sz w:val="28"/>
        </w:rPr>
        <w:t>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</w:t>
      </w:r>
      <w:r>
        <w:rPr>
          <w:sz w:val="28"/>
        </w:rPr>
        <w:t xml:space="preserve"> равно пр</w:t>
      </w:r>
      <w:r>
        <w:rPr>
          <w:sz w:val="28"/>
        </w:rPr>
        <w:t xml:space="preserve">едставление таких сведений в неполном объеме или в искаженном виде. </w:t>
      </w:r>
    </w:p>
    <w:p w:rsidR="00AA28D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и отягчающие административную ответственность.</w:t>
      </w:r>
    </w:p>
    <w:p w:rsidR="00AA28DB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A28D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</w:t>
      </w:r>
      <w:r>
        <w:rPr>
          <w:sz w:val="28"/>
        </w:rPr>
        <w:t>ния, отсутствие обстоятельств, смягчающих и отягчающих административную ответственность, учитывая данные о личности должностного лица Виноградовой А.И., согласно сведениям, предоставленным в материалах дела, ранее не привлекаемой к административной ответст</w:t>
      </w:r>
      <w:r>
        <w:rPr>
          <w:sz w:val="28"/>
        </w:rPr>
        <w:t>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A28DB">
      <w:pPr>
        <w:spacing w:after="200"/>
        <w:ind w:firstLine="708"/>
        <w:jc w:val="both"/>
      </w:pPr>
      <w:r>
        <w:rPr>
          <w:sz w:val="28"/>
        </w:rPr>
        <w:t>На о</w:t>
      </w:r>
      <w:r>
        <w:rPr>
          <w:sz w:val="28"/>
        </w:rPr>
        <w:t xml:space="preserve">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A28DB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E56216">
      <w:pPr>
        <w:jc w:val="center"/>
      </w:pPr>
    </w:p>
    <w:p w:rsidR="00AA28DB" w:rsidP="00E56216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председателя товарищества собственников недвижимости «Песчаный» Виноградову Алену Ивановну </w:t>
      </w:r>
      <w:r>
        <w:rPr>
          <w:sz w:val="28"/>
        </w:rPr>
        <w:t>признать виновной в совершении административного прав</w:t>
      </w:r>
      <w:r>
        <w:rPr>
          <w:sz w:val="28"/>
        </w:rPr>
        <w:t>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рублей.</w:t>
      </w:r>
    </w:p>
    <w:p w:rsidR="00AA28DB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</w:t>
      </w:r>
      <w:r>
        <w:rPr>
          <w:sz w:val="28"/>
        </w:rPr>
        <w:t xml:space="preserve">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</w:t>
      </w:r>
      <w:r>
        <w:rPr>
          <w:sz w:val="28"/>
        </w:rPr>
        <w:t>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134 от 29 мая 2019 года.</w:t>
      </w:r>
    </w:p>
    <w:p w:rsidR="00AA28D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</w:t>
      </w:r>
      <w:r>
        <w:rPr>
          <w:sz w:val="28"/>
        </w:rPr>
        <w:t xml:space="preserve">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</w:t>
      </w:r>
      <w:r>
        <w:rPr>
          <w:sz w:val="28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A28D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</w:t>
      </w:r>
      <w:r>
        <w:rPr>
          <w:sz w:val="28"/>
        </w:rPr>
        <w:t xml:space="preserve">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56216">
      <w:pPr>
        <w:ind w:firstLine="708"/>
        <w:jc w:val="both"/>
      </w:pPr>
    </w:p>
    <w:p w:rsidR="00AA28DB" w:rsidP="00E5621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</w:t>
      </w:r>
      <w:r>
        <w:rPr>
          <w:sz w:val="28"/>
        </w:rPr>
        <w:t xml:space="preserve">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A28DB">
      <w:pPr>
        <w:widowControl w:val="0"/>
        <w:ind w:firstLine="540"/>
        <w:jc w:val="both"/>
      </w:pPr>
    </w:p>
    <w:sectPr w:rsidSect="00AA28D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A28DB"/>
    <w:rsid w:val="00AA28DB"/>
    <w:rsid w:val="00E562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