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739AD" w:rsidP="00B723BA">
      <w:pPr>
        <w:ind w:firstLine="708"/>
        <w:jc w:val="right"/>
      </w:pPr>
      <w:r>
        <w:rPr>
          <w:sz w:val="28"/>
        </w:rPr>
        <w:t>Дело № 5-72-210/2021</w:t>
      </w:r>
    </w:p>
    <w:p w:rsidR="00F739AD" w:rsidP="00B723BA">
      <w:pPr>
        <w:ind w:firstLine="708"/>
        <w:jc w:val="right"/>
      </w:pPr>
      <w:r>
        <w:rPr>
          <w:sz w:val="28"/>
        </w:rPr>
        <w:t>УИД 91RS0018-телефон-телефон</w:t>
      </w:r>
    </w:p>
    <w:p w:rsidR="00F739AD">
      <w:pPr>
        <w:spacing w:after="160"/>
        <w:jc w:val="center"/>
      </w:pPr>
      <w:r>
        <w:rPr>
          <w:b/>
          <w:sz w:val="28"/>
        </w:rPr>
        <w:t>ПОСТАНОВЛЕНИЕ</w:t>
      </w:r>
    </w:p>
    <w:p w:rsidR="00F739AD">
      <w:pPr>
        <w:spacing w:after="160"/>
        <w:jc w:val="both"/>
      </w:pPr>
      <w:r>
        <w:rPr>
          <w:sz w:val="28"/>
        </w:rPr>
        <w:t xml:space="preserve">22 июня 2021 года                                                                                      </w:t>
      </w:r>
      <w:r>
        <w:rPr>
          <w:sz w:val="28"/>
        </w:rPr>
        <w:t>г. Саки</w:t>
      </w:r>
    </w:p>
    <w:p w:rsidR="00F739AD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Елена Валериевна,</w:t>
      </w:r>
    </w:p>
    <w:p w:rsidR="00F739AD">
      <w:pPr>
        <w:ind w:firstLine="708"/>
        <w:jc w:val="both"/>
      </w:pPr>
      <w:r>
        <w:rPr>
          <w:sz w:val="28"/>
        </w:rPr>
        <w:t>с</w:t>
      </w:r>
      <w:r>
        <w:rPr>
          <w:sz w:val="28"/>
        </w:rPr>
        <w:t xml:space="preserve"> участием лица, привлекаемого к административной ответственности </w:t>
      </w:r>
      <w:r>
        <w:rPr>
          <w:sz w:val="28"/>
        </w:rPr>
        <w:t>Папоян</w:t>
      </w:r>
      <w:r>
        <w:rPr>
          <w:sz w:val="28"/>
        </w:rPr>
        <w:t xml:space="preserve"> Г.Ш.,</w:t>
      </w:r>
    </w:p>
    <w:p w:rsidR="00F739AD">
      <w:pPr>
        <w:ind w:firstLine="708"/>
        <w:jc w:val="both"/>
      </w:pPr>
      <w:r>
        <w:rPr>
          <w:sz w:val="28"/>
        </w:rPr>
        <w:t>рассмотрев в открытом судебном заседании материалы дела об административном правонарушении, поступившие из ОГИБДД по МО МВД Российской Федерации «</w:t>
      </w:r>
      <w:r>
        <w:rPr>
          <w:sz w:val="28"/>
        </w:rPr>
        <w:t>Сакский</w:t>
      </w:r>
      <w:r>
        <w:rPr>
          <w:sz w:val="28"/>
        </w:rPr>
        <w:t>» в отношении мастера лин</w:t>
      </w:r>
      <w:r>
        <w:rPr>
          <w:sz w:val="28"/>
        </w:rPr>
        <w:t xml:space="preserve">ейного участка наименование организации </w:t>
      </w:r>
      <w:r>
        <w:rPr>
          <w:sz w:val="28"/>
        </w:rPr>
        <w:t>Папоян</w:t>
      </w:r>
      <w:r>
        <w:rPr>
          <w:sz w:val="28"/>
        </w:rPr>
        <w:t xml:space="preserve"> </w:t>
      </w:r>
      <w:r>
        <w:rPr>
          <w:sz w:val="28"/>
        </w:rPr>
        <w:t>Геворка</w:t>
      </w:r>
      <w:r>
        <w:rPr>
          <w:sz w:val="28"/>
        </w:rPr>
        <w:t xml:space="preserve"> </w:t>
      </w:r>
      <w:r>
        <w:rPr>
          <w:sz w:val="28"/>
        </w:rPr>
        <w:t>Шаваршовича</w:t>
      </w:r>
      <w:r>
        <w:rPr>
          <w:sz w:val="28"/>
        </w:rPr>
        <w:t>, паспортные данные, гражданина Российской Федерации, имеющего среднее (неоконченное высшее) образование, холостого, малолетних детей не имеющего, работающего мастером линейного участка наим</w:t>
      </w:r>
      <w:r>
        <w:rPr>
          <w:sz w:val="28"/>
        </w:rPr>
        <w:t>енование организации, инвалидом не являющегося, ранее не привлекаемого к административной ответственности, зарегистрированного</w:t>
      </w:r>
      <w:r>
        <w:rPr>
          <w:sz w:val="28"/>
        </w:rPr>
        <w:t xml:space="preserve"> по адресу: адрес, фактически </w:t>
      </w:r>
      <w:r>
        <w:rPr>
          <w:sz w:val="28"/>
        </w:rPr>
        <w:t>проживающего</w:t>
      </w:r>
      <w:r>
        <w:rPr>
          <w:sz w:val="28"/>
        </w:rPr>
        <w:t xml:space="preserve"> по адресу: адрес</w:t>
      </w:r>
    </w:p>
    <w:p w:rsidR="00F739AD">
      <w:pPr>
        <w:spacing w:after="160" w:line="259" w:lineRule="auto"/>
        <w:ind w:firstLine="708"/>
        <w:jc w:val="both"/>
      </w:pPr>
      <w:r>
        <w:rPr>
          <w:sz w:val="28"/>
        </w:rPr>
        <w:t>о привлечении его к административной ответственности за правонарушение</w:t>
      </w:r>
      <w:r>
        <w:rPr>
          <w:sz w:val="28"/>
        </w:rPr>
        <w:t xml:space="preserve">, предусмотренное ч. 1 ст. 12.34 Кодекса Российской Федерации об административных правонарушениях, </w:t>
      </w:r>
    </w:p>
    <w:p w:rsidR="00F739AD">
      <w:pPr>
        <w:spacing w:after="160"/>
        <w:jc w:val="center"/>
      </w:pPr>
      <w:r>
        <w:rPr>
          <w:b/>
          <w:sz w:val="28"/>
        </w:rPr>
        <w:t>УСТАНОВИЛ:</w:t>
      </w:r>
    </w:p>
    <w:p w:rsidR="00F739AD">
      <w:pPr>
        <w:ind w:firstLine="708"/>
        <w:jc w:val="both"/>
      </w:pPr>
      <w:r>
        <w:rPr>
          <w:sz w:val="28"/>
        </w:rPr>
        <w:t xml:space="preserve">дата </w:t>
      </w:r>
      <w:r>
        <w:rPr>
          <w:sz w:val="28"/>
        </w:rPr>
        <w:t>в</w:t>
      </w:r>
      <w:r>
        <w:rPr>
          <w:sz w:val="28"/>
        </w:rPr>
        <w:t xml:space="preserve"> время на адрес + 000 м,, </w:t>
      </w:r>
      <w:r>
        <w:rPr>
          <w:sz w:val="28"/>
        </w:rPr>
        <w:t>Папоян</w:t>
      </w:r>
      <w:r>
        <w:rPr>
          <w:sz w:val="28"/>
        </w:rPr>
        <w:t xml:space="preserve"> Г.Ш., являясь мастером линейного участка, ответственным за проведение дорожных работ, нарушил требования П</w:t>
      </w:r>
      <w:r>
        <w:rPr>
          <w:sz w:val="28"/>
        </w:rPr>
        <w:t>ДД РФ, а именно: не установил дорожные знаки: 1.25 «Дорожные работы», 3.20 «Обгон запрещен», 1.20.2-1.20.3 «Сужение дороги справа-слева», 3.24 «Ограничение максимальной скорости», 3.31 адрес всех ограничений». Отсутствовала схема проведения дорожных работ,</w:t>
      </w:r>
      <w:r>
        <w:rPr>
          <w:sz w:val="28"/>
        </w:rPr>
        <w:t xml:space="preserve"> в нарушение ОДМ 218.6.019.2016 п. 4.21,4.4, таким образом, не соблюдены требования по обеспечению безопасности дорожного движения при производстве дорожных работ в нарушение ГОСТ </w:t>
      </w:r>
      <w:r>
        <w:rPr>
          <w:sz w:val="28"/>
        </w:rPr>
        <w:t>Р</w:t>
      </w:r>
      <w:r>
        <w:rPr>
          <w:sz w:val="28"/>
        </w:rPr>
        <w:t xml:space="preserve"> телефон, п. 13 Основных положений ПДД РФ, </w:t>
      </w:r>
    </w:p>
    <w:p w:rsidR="00F739AD">
      <w:pPr>
        <w:ind w:firstLine="708"/>
        <w:jc w:val="both"/>
      </w:pPr>
      <w:r>
        <w:rPr>
          <w:sz w:val="28"/>
        </w:rPr>
        <w:t xml:space="preserve">Определением </w:t>
      </w:r>
      <w:r>
        <w:rPr>
          <w:sz w:val="28"/>
        </w:rPr>
        <w:t>Сакского</w:t>
      </w:r>
      <w:r>
        <w:rPr>
          <w:sz w:val="28"/>
        </w:rPr>
        <w:t xml:space="preserve"> районного</w:t>
      </w:r>
      <w:r>
        <w:rPr>
          <w:sz w:val="28"/>
        </w:rPr>
        <w:t xml:space="preserve"> суда Республики Крым от дата протокол об административном правонарушении и другие материалы дела об административном правонарушении в отношении мастера линейного участка наименование организации </w:t>
      </w:r>
      <w:r>
        <w:rPr>
          <w:sz w:val="28"/>
        </w:rPr>
        <w:t>Папоян</w:t>
      </w:r>
      <w:r>
        <w:rPr>
          <w:sz w:val="28"/>
        </w:rPr>
        <w:t xml:space="preserve"> Г.Ш., привлекаемого к административной ответственност</w:t>
      </w:r>
      <w:r>
        <w:rPr>
          <w:sz w:val="28"/>
        </w:rPr>
        <w:t xml:space="preserve">и по ч. 1 ст. 12.34 КоАП РФ переданы на рассмотрение мировому судье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</w:t>
      </w:r>
      <w:r>
        <w:rPr>
          <w:sz w:val="28"/>
        </w:rPr>
        <w:t>муниципальный район и городской округ Саки) Республики Крым</w:t>
      </w:r>
      <w:r>
        <w:rPr>
          <w:sz w:val="28"/>
        </w:rPr>
        <w:t xml:space="preserve"> по подведомственности.</w:t>
      </w:r>
    </w:p>
    <w:p w:rsidR="00F739AD">
      <w:pPr>
        <w:ind w:firstLine="708"/>
        <w:jc w:val="both"/>
      </w:pPr>
      <w:r>
        <w:rPr>
          <w:sz w:val="28"/>
        </w:rPr>
        <w:t xml:space="preserve">дата мировому судье судебного участка № 72 </w:t>
      </w:r>
      <w:r>
        <w:rPr>
          <w:sz w:val="28"/>
        </w:rPr>
        <w:t>Сакс</w:t>
      </w:r>
      <w:r>
        <w:rPr>
          <w:sz w:val="28"/>
        </w:rPr>
        <w:t>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поступил протокол об административном правонарушении и другие материалы дела об административном правонарушении в отношении мастера линейного участка наименование ор</w:t>
      </w:r>
      <w:r>
        <w:rPr>
          <w:sz w:val="28"/>
        </w:rPr>
        <w:t xml:space="preserve">ганизации </w:t>
      </w:r>
      <w:r>
        <w:rPr>
          <w:sz w:val="28"/>
        </w:rPr>
        <w:t>Папоян</w:t>
      </w:r>
      <w:r>
        <w:rPr>
          <w:sz w:val="28"/>
        </w:rPr>
        <w:t xml:space="preserve"> Г.Ш., привлекаемого к административной ответственности по ч. 1 ст. 12.34 КоАП РФ.</w:t>
      </w:r>
    </w:p>
    <w:p w:rsidR="00F739AD">
      <w:pPr>
        <w:ind w:firstLine="708"/>
        <w:jc w:val="both"/>
      </w:pPr>
      <w:r>
        <w:rPr>
          <w:sz w:val="28"/>
        </w:rPr>
        <w:t xml:space="preserve">В судебном заседании должностное лицо </w:t>
      </w:r>
      <w:r>
        <w:rPr>
          <w:sz w:val="28"/>
        </w:rPr>
        <w:t>Папоян</w:t>
      </w:r>
      <w:r>
        <w:rPr>
          <w:sz w:val="28"/>
        </w:rPr>
        <w:t xml:space="preserve"> Г.Ш. вину в совершенном административном правонарушении признал в полном объеме, не оспаривал обстоятельства, из</w:t>
      </w:r>
      <w:r>
        <w:rPr>
          <w:sz w:val="28"/>
        </w:rPr>
        <w:t xml:space="preserve">ложенные в протоколе об административном правонарушении. </w:t>
      </w:r>
    </w:p>
    <w:p w:rsidR="00F739AD">
      <w:pPr>
        <w:ind w:firstLine="708"/>
        <w:jc w:val="both"/>
      </w:pPr>
      <w:r>
        <w:rPr>
          <w:sz w:val="28"/>
        </w:rPr>
        <w:t xml:space="preserve">Выслушав пояснения должностного лица </w:t>
      </w:r>
      <w:r>
        <w:rPr>
          <w:sz w:val="28"/>
        </w:rPr>
        <w:t>Папоян</w:t>
      </w:r>
      <w:r>
        <w:rPr>
          <w:sz w:val="28"/>
        </w:rPr>
        <w:t xml:space="preserve"> Г.Ш., исследовав письменные материалы дела, обозрев видеозапись, мировой судья пришел к выводу о наличии в действиях должностного лица </w:t>
      </w:r>
      <w:r>
        <w:rPr>
          <w:sz w:val="28"/>
        </w:rPr>
        <w:t>Папоян</w:t>
      </w:r>
      <w:r>
        <w:rPr>
          <w:sz w:val="28"/>
        </w:rPr>
        <w:t xml:space="preserve"> Г.Ш. состава</w:t>
      </w:r>
      <w:r>
        <w:rPr>
          <w:sz w:val="28"/>
        </w:rPr>
        <w:t xml:space="preserve"> правонарушения, предусмотренного ч. 1 ст. 12.34 КоАП РФ, исходя из следующего.</w:t>
      </w:r>
    </w:p>
    <w:p w:rsidR="00F739AD">
      <w:pPr>
        <w:ind w:firstLine="708"/>
        <w:jc w:val="both"/>
      </w:pPr>
      <w:r>
        <w:rPr>
          <w:sz w:val="28"/>
        </w:rPr>
        <w:t xml:space="preserve"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</w:t>
      </w:r>
      <w:r>
        <w:rPr>
          <w:sz w:val="28"/>
        </w:rPr>
        <w:t>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F739AD">
      <w:pPr>
        <w:ind w:firstLine="708"/>
        <w:jc w:val="both"/>
      </w:pPr>
      <w:r>
        <w:rPr>
          <w:sz w:val="28"/>
        </w:rPr>
        <w:t>В соответствии с ч. 1 ст. 26.2 КоАП РФ доказательствам</w:t>
      </w:r>
      <w:r>
        <w:rPr>
          <w:sz w:val="28"/>
        </w:rPr>
        <w:t>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</w:t>
      </w:r>
      <w:r>
        <w:rPr>
          <w:sz w:val="28"/>
        </w:rPr>
        <w:t>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F739AD">
      <w:pPr>
        <w:ind w:firstLine="708"/>
        <w:jc w:val="both"/>
      </w:pPr>
      <w:r>
        <w:rPr>
          <w:sz w:val="28"/>
        </w:rPr>
        <w:t xml:space="preserve">В силу </w:t>
      </w:r>
      <w:hyperlink r:id="rId4" w:anchor="/document/12125267/entry/24" w:history="1">
        <w:r>
          <w:rPr>
            <w:color w:val="0000FF"/>
            <w:sz w:val="28"/>
            <w:u w:val="single"/>
          </w:rPr>
          <w:t>ст. 2.4</w:t>
        </w:r>
      </w:hyperlink>
      <w:r>
        <w:rPr>
          <w:sz w:val="28"/>
        </w:rPr>
        <w:t xml:space="preserve"> КоАП РФ административной отв</w:t>
      </w:r>
      <w:r>
        <w:rPr>
          <w:sz w:val="28"/>
        </w:rPr>
        <w:t>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739AD">
      <w:pPr>
        <w:ind w:firstLine="708"/>
        <w:jc w:val="both"/>
      </w:pPr>
      <w:r>
        <w:rPr>
          <w:sz w:val="28"/>
        </w:rPr>
        <w:t>В соответствии с ч. 1 ст. 12.34 КоАП РФ административным правонарушением приз</w:t>
      </w:r>
      <w:r>
        <w:rPr>
          <w:sz w:val="28"/>
        </w:rPr>
        <w:t>нается несоблюдение требований по обеспечению безопасности дорожного движения при строительстве, реконструкции, ремонте и содержании дорог, железнодорожных переездов или других дорожных сооружений либо непринятие мер по своевременному устранению помех в до</w:t>
      </w:r>
      <w:r>
        <w:rPr>
          <w:sz w:val="28"/>
        </w:rPr>
        <w:t>рожном движении, по осуществлению временного ограничения или прекращения движения транспортных средств на отдельных участках дорог в случаях, если пользование такими</w:t>
      </w:r>
      <w:r>
        <w:rPr>
          <w:sz w:val="28"/>
        </w:rPr>
        <w:t xml:space="preserve"> участками угрожает безопасности дорожного </w:t>
      </w:r>
      <w:r>
        <w:rPr>
          <w:sz w:val="28"/>
        </w:rPr>
        <w:t xml:space="preserve">движения, </w:t>
      </w:r>
      <w:r>
        <w:rPr>
          <w:sz w:val="28"/>
        </w:rPr>
        <w:t>и влечет наложение административного ш</w:t>
      </w:r>
      <w:r>
        <w:rPr>
          <w:sz w:val="28"/>
        </w:rPr>
        <w:t>трафа на должностных лиц, ответственных за состояние дорог, железнодорожных переездов или других дорожных сооружений, в размере от двадцати тысяч до тридцати тысяч рублей; на юридических лиц - от двухсот тысяч до трехсот тысяч рублей.</w:t>
      </w:r>
    </w:p>
    <w:p w:rsidR="00F739AD">
      <w:pPr>
        <w:ind w:firstLine="708"/>
        <w:jc w:val="both"/>
      </w:pPr>
      <w:r>
        <w:rPr>
          <w:sz w:val="28"/>
        </w:rPr>
        <w:t>Согласно ст. 12 Федер</w:t>
      </w:r>
      <w:r>
        <w:rPr>
          <w:sz w:val="28"/>
        </w:rPr>
        <w:t xml:space="preserve">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196-ФЗ "О безопасности дорожного движения" (далее - Федеральный закон от дата N 196-ФЗ), ремонт и содержание дорог на территории Российской Федерации должны обеспечивать безопасность дорожного движения. Обязанность по обеспечению с</w:t>
      </w:r>
      <w:r>
        <w:rPr>
          <w:sz w:val="28"/>
        </w:rPr>
        <w:t>оответствия состояния дорог при их содержании установленным техническим регламентам и другим нормативным документам возлагается на лиц, осуществляющих содержание автомобильных дорог.</w:t>
      </w:r>
    </w:p>
    <w:p w:rsidR="00F739AD">
      <w:pPr>
        <w:ind w:firstLine="708"/>
        <w:jc w:val="both"/>
      </w:pPr>
      <w:r>
        <w:rPr>
          <w:sz w:val="28"/>
        </w:rPr>
        <w:t>Пунктом 13 Основных положений по допуску транспортных средств к эксплуата</w:t>
      </w:r>
      <w:r>
        <w:rPr>
          <w:sz w:val="28"/>
        </w:rPr>
        <w:t xml:space="preserve">ции и обязанности должностных лиц по обеспечению безопасности дорожного движения, утвержденных </w:t>
      </w:r>
      <w:hyperlink r:id="rId4" w:anchor="/document/1305770/entry/0" w:history="1">
        <w:r>
          <w:rPr>
            <w:color w:val="0000FF"/>
            <w:sz w:val="28"/>
            <w:u w:val="single"/>
          </w:rPr>
          <w:t>Постановлением</w:t>
        </w:r>
      </w:hyperlink>
      <w:r>
        <w:rPr>
          <w:sz w:val="28"/>
        </w:rPr>
        <w:t xml:space="preserve"> Совета Министров - Правительством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1090, установлено, что должно</w:t>
      </w:r>
      <w:r>
        <w:rPr>
          <w:sz w:val="28"/>
        </w:rPr>
        <w:t>стные и иные лица, ответственные за состояние дорог, железнодорожных переездов и других дорожных сооружений, обязаны:</w:t>
      </w:r>
    </w:p>
    <w:p w:rsidR="00F739AD">
      <w:pPr>
        <w:ind w:firstLine="708"/>
        <w:jc w:val="both"/>
      </w:pPr>
      <w:r>
        <w:rPr>
          <w:sz w:val="28"/>
        </w:rPr>
        <w:t>- содержать дороги, железнодорожные переезды и другие дорожные сооружения в безопасном для движения состоянии в соответствии с требованиям</w:t>
      </w:r>
      <w:r>
        <w:rPr>
          <w:sz w:val="28"/>
        </w:rPr>
        <w:t>и стандартов, норм и правил;</w:t>
      </w:r>
    </w:p>
    <w:p w:rsidR="00F739AD">
      <w:pPr>
        <w:ind w:firstLine="708"/>
        <w:jc w:val="both"/>
      </w:pPr>
      <w:r>
        <w:rPr>
          <w:sz w:val="28"/>
        </w:rPr>
        <w:t>- информировать участников дорожного движения о вводимых ограничениях и об изменениях в организации дорожного движения с помощью соответствующих технических средств, информационных щитов и средств массовой информации;</w:t>
      </w:r>
    </w:p>
    <w:p w:rsidR="00F739AD">
      <w:pPr>
        <w:ind w:firstLine="708"/>
        <w:jc w:val="both"/>
      </w:pPr>
      <w:r>
        <w:rPr>
          <w:sz w:val="28"/>
        </w:rPr>
        <w:t>- принима</w:t>
      </w:r>
      <w:r>
        <w:rPr>
          <w:sz w:val="28"/>
        </w:rPr>
        <w:t>ть меры к своевременному устранению помех для движения, запрещению или ограничению движения на отдельных участках дорог, когда пользование ими угрожает безопасности движения.</w:t>
      </w:r>
    </w:p>
    <w:p w:rsidR="00F739AD">
      <w:pPr>
        <w:ind w:firstLine="708"/>
        <w:jc w:val="both"/>
      </w:pPr>
      <w:r>
        <w:rPr>
          <w:sz w:val="28"/>
        </w:rPr>
        <w:t>Содержание автомобильных дорог осуществляется в соответствии с требованиями техни</w:t>
      </w:r>
      <w:r>
        <w:rPr>
          <w:sz w:val="28"/>
        </w:rPr>
        <w:t>ческих регламентов в целях обеспечения сохранности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 с</w:t>
      </w:r>
      <w:r>
        <w:rPr>
          <w:sz w:val="28"/>
        </w:rPr>
        <w:t>огласно ч. 1 ст. 17 Федерального закона от дата N 257-ФЗ "Об автомобильных дорогах и о дорожной деятельности в Российской Федерации и</w:t>
      </w:r>
      <w:r>
        <w:rPr>
          <w:sz w:val="28"/>
        </w:rPr>
        <w:t xml:space="preserve"> о внесении изменений в отдельные законодательные акты Российской Федерации".</w:t>
      </w:r>
    </w:p>
    <w:p w:rsidR="00F739AD">
      <w:pPr>
        <w:ind w:firstLine="708"/>
        <w:jc w:val="both"/>
      </w:pPr>
      <w:r>
        <w:rPr>
          <w:sz w:val="28"/>
        </w:rPr>
        <w:t>Согласно ч. 1 ст. 46 Федерального закона от д</w:t>
      </w:r>
      <w:r>
        <w:rPr>
          <w:sz w:val="28"/>
        </w:rPr>
        <w:t>ата N 257-ФЗ 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 в случаях и в порядке, которые установлены законодательством Российской Федерации, лица, н</w:t>
      </w:r>
      <w:r>
        <w:rPr>
          <w:sz w:val="28"/>
        </w:rPr>
        <w:t xml:space="preserve">арушившие законодательство Российской Федерации об автомобильных дорогах и о дорожной деятельности, несут </w:t>
      </w:r>
      <w:r>
        <w:rPr>
          <w:sz w:val="28"/>
        </w:rPr>
        <w:t>гражданско-правовую, административную, уголовную и иную ответственность</w:t>
      </w:r>
      <w:r>
        <w:rPr>
          <w:sz w:val="28"/>
        </w:rPr>
        <w:t xml:space="preserve"> в соответствии с законодательством Российской Федерации.</w:t>
      </w:r>
    </w:p>
    <w:p w:rsidR="00F739AD">
      <w:pPr>
        <w:ind w:firstLine="708"/>
        <w:jc w:val="both"/>
      </w:pPr>
      <w:r>
        <w:rPr>
          <w:sz w:val="28"/>
        </w:rPr>
        <w:t xml:space="preserve">Объективная сторона </w:t>
      </w:r>
      <w:r>
        <w:rPr>
          <w:sz w:val="28"/>
        </w:rPr>
        <w:t>административного правонарушения, предусмотренного ст. 12.34 КоАП РФ, выражается в совершении деяния, выразившегося в несоблюдении (нарушении) требований по обеспечению безопасности дорожного движения при ремонте и содержании дорог и иных дорожных сооружен</w:t>
      </w:r>
      <w:r>
        <w:rPr>
          <w:sz w:val="28"/>
        </w:rPr>
        <w:t>ий либо непринятие мер по своевременному устранению угрожающих безопасности дорожного движения помех.</w:t>
      </w:r>
    </w:p>
    <w:p w:rsidR="00F739AD">
      <w:pPr>
        <w:ind w:firstLine="708"/>
        <w:jc w:val="both"/>
      </w:pPr>
      <w:r>
        <w:rPr>
          <w:sz w:val="28"/>
        </w:rPr>
        <w:t xml:space="preserve">Порядок содержания и </w:t>
      </w:r>
      <w:r>
        <w:rPr>
          <w:sz w:val="28"/>
        </w:rPr>
        <w:t>ремонта</w:t>
      </w:r>
      <w:r>
        <w:rPr>
          <w:sz w:val="28"/>
        </w:rPr>
        <w:t xml:space="preserve"> автомобильных дорог изложен в Правилах организации и проведения работ по ремонту и содержанию автомобильных дорог федеральног</w:t>
      </w:r>
      <w:r>
        <w:rPr>
          <w:sz w:val="28"/>
        </w:rPr>
        <w:t>о значения, утвержден Постановлением Правительства РФ от дата N 928.</w:t>
      </w:r>
    </w:p>
    <w:p w:rsidR="00F739AD">
      <w:pPr>
        <w:ind w:firstLine="708"/>
        <w:jc w:val="both"/>
      </w:pPr>
      <w:r>
        <w:rPr>
          <w:sz w:val="28"/>
        </w:rPr>
        <w:t>Исходя из положений изложенных норм в совокупности, субъектами административного правонарушения, предусмотренного ст. 12.34 КоАП РФ, являются должностные и юридические лица, ответственные</w:t>
      </w:r>
      <w:r>
        <w:rPr>
          <w:sz w:val="28"/>
        </w:rPr>
        <w:t xml:space="preserve"> за состояние дорог и дорожных сооружений. </w:t>
      </w:r>
    </w:p>
    <w:p w:rsidR="00F739AD">
      <w:pPr>
        <w:ind w:firstLine="708"/>
        <w:jc w:val="both"/>
      </w:pPr>
      <w:r>
        <w:rPr>
          <w:sz w:val="28"/>
        </w:rPr>
        <w:t>Указанная норма не содержит указаний на исключительные признаки субъекта соответствующего административного правонарушения, следовательно, таким субъектом может быть любое должностное или юридическое лицо, ответс</w:t>
      </w:r>
      <w:r>
        <w:rPr>
          <w:sz w:val="28"/>
        </w:rPr>
        <w:t>твенное за состояние дорог и дорожных сооружений.</w:t>
      </w:r>
    </w:p>
    <w:p w:rsidR="00F739AD">
      <w:pPr>
        <w:ind w:firstLine="708"/>
        <w:jc w:val="both"/>
      </w:pPr>
      <w:r>
        <w:rPr>
          <w:sz w:val="28"/>
        </w:rPr>
        <w:t>Все требования национального стандарта РФ, утвержденного и введенного в действие Приказом Федерального агентства по техническому регулированию и метрологии от дата N 1425-ст, являются обязательными и направ</w:t>
      </w:r>
      <w:r>
        <w:rPr>
          <w:sz w:val="28"/>
        </w:rPr>
        <w:t xml:space="preserve">лены на обеспечение безопасности дорожного движения, сохранение жизни, здоровья и имущества населения, охрану окружающей среды (ГОСТ </w:t>
      </w:r>
      <w:r>
        <w:rPr>
          <w:sz w:val="28"/>
        </w:rPr>
        <w:t>Р</w:t>
      </w:r>
      <w:r>
        <w:rPr>
          <w:sz w:val="28"/>
        </w:rPr>
        <w:t xml:space="preserve"> телефон Технические средства организации дорожного движения. </w:t>
      </w:r>
      <w:r>
        <w:rPr>
          <w:sz w:val="28"/>
        </w:rPr>
        <w:t>Правила применения дорожных знаков, разметки, светофоров, до</w:t>
      </w:r>
      <w:r>
        <w:rPr>
          <w:sz w:val="28"/>
        </w:rPr>
        <w:t>рожных ограждений и направляющих устройств).</w:t>
      </w:r>
    </w:p>
    <w:p w:rsidR="00F739AD">
      <w:pPr>
        <w:ind w:firstLine="708"/>
        <w:jc w:val="both"/>
      </w:pPr>
      <w:r>
        <w:rPr>
          <w:sz w:val="28"/>
        </w:rPr>
        <w:t xml:space="preserve">Вина должностного лица </w:t>
      </w:r>
      <w:r>
        <w:rPr>
          <w:sz w:val="28"/>
        </w:rPr>
        <w:t>Папоян</w:t>
      </w:r>
      <w:r>
        <w:rPr>
          <w:sz w:val="28"/>
        </w:rPr>
        <w:t xml:space="preserve"> Г.Ш. в совершении административного правонарушения, предусмотренного ч. 1 ст. 12.34 КоАП РФ, в полном объеме подтверждается следующими доказательствами, а именно:</w:t>
      </w:r>
    </w:p>
    <w:p w:rsidR="00F739AD">
      <w:pPr>
        <w:ind w:firstLine="708"/>
        <w:jc w:val="both"/>
      </w:pPr>
      <w:r>
        <w:rPr>
          <w:sz w:val="28"/>
        </w:rPr>
        <w:t>- протоколом об ад</w:t>
      </w:r>
      <w:r>
        <w:rPr>
          <w:sz w:val="28"/>
        </w:rPr>
        <w:t xml:space="preserve">министративном правонарушении 82 АП № 121029 </w:t>
      </w:r>
      <w:r>
        <w:rPr>
          <w:sz w:val="28"/>
        </w:rPr>
        <w:t>от</w:t>
      </w:r>
      <w:r>
        <w:rPr>
          <w:sz w:val="28"/>
        </w:rPr>
        <w:t xml:space="preserve"> дата (л.д.1); </w:t>
      </w:r>
    </w:p>
    <w:p w:rsidR="00F739AD">
      <w:pPr>
        <w:ind w:firstLine="708"/>
        <w:jc w:val="both"/>
      </w:pPr>
      <w:r>
        <w:rPr>
          <w:sz w:val="28"/>
        </w:rPr>
        <w:t>- актом о выявленных недостатках в эксплуатационном состоянии автомобильной дороги (улицы), железнодорожного переезда (л.д.3);</w:t>
      </w:r>
    </w:p>
    <w:p w:rsidR="00F739AD">
      <w:pPr>
        <w:ind w:firstLine="708"/>
        <w:jc w:val="both"/>
      </w:pPr>
      <w:r>
        <w:rPr>
          <w:sz w:val="28"/>
        </w:rPr>
        <w:t>- рапортом инспектора ДПС ОГИБДД МО МВД России «</w:t>
      </w:r>
      <w:r>
        <w:rPr>
          <w:sz w:val="28"/>
        </w:rPr>
        <w:t>Сакский</w:t>
      </w:r>
      <w:r>
        <w:rPr>
          <w:sz w:val="28"/>
        </w:rPr>
        <w:t>» лейтенант</w:t>
      </w:r>
      <w:r>
        <w:rPr>
          <w:sz w:val="28"/>
        </w:rPr>
        <w:t xml:space="preserve">а полиции </w:t>
      </w:r>
      <w:r>
        <w:rPr>
          <w:sz w:val="28"/>
        </w:rPr>
        <w:t>фио</w:t>
      </w:r>
      <w:r>
        <w:rPr>
          <w:sz w:val="28"/>
        </w:rPr>
        <w:t xml:space="preserve"> </w:t>
      </w:r>
      <w:r>
        <w:rPr>
          <w:sz w:val="28"/>
        </w:rPr>
        <w:t>от</w:t>
      </w:r>
      <w:r>
        <w:rPr>
          <w:sz w:val="28"/>
        </w:rPr>
        <w:t xml:space="preserve"> дата (л.д.4);</w:t>
      </w:r>
    </w:p>
    <w:p w:rsidR="00F739AD">
      <w:pPr>
        <w:ind w:firstLine="708"/>
        <w:jc w:val="both"/>
      </w:pPr>
      <w:r>
        <w:rPr>
          <w:sz w:val="28"/>
        </w:rPr>
        <w:t>- видеозаписью фиксации административного правонарушения (л.д.5);</w:t>
      </w:r>
    </w:p>
    <w:p w:rsidR="00F739AD">
      <w:pPr>
        <w:ind w:firstLine="708"/>
        <w:jc w:val="both"/>
      </w:pPr>
      <w:r>
        <w:rPr>
          <w:sz w:val="28"/>
        </w:rPr>
        <w:t>- предписанием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z w:val="28"/>
        </w:rPr>
        <w:t>от</w:t>
      </w:r>
      <w:r>
        <w:rPr>
          <w:sz w:val="28"/>
        </w:rPr>
        <w:t xml:space="preserve"> дата (л.д.8);</w:t>
      </w:r>
    </w:p>
    <w:p w:rsidR="00F739AD">
      <w:pPr>
        <w:ind w:firstLine="708"/>
        <w:jc w:val="both"/>
      </w:pPr>
      <w:r>
        <w:rPr>
          <w:sz w:val="28"/>
        </w:rPr>
        <w:t>- ответом наименование организации от дата на предписанием ОГИБДД МО МВД России «</w:t>
      </w:r>
      <w:r>
        <w:rPr>
          <w:sz w:val="28"/>
        </w:rPr>
        <w:t>Сакский</w:t>
      </w:r>
      <w:r>
        <w:rPr>
          <w:sz w:val="28"/>
        </w:rPr>
        <w:t xml:space="preserve">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 (л.д.9);</w:t>
      </w:r>
    </w:p>
    <w:p w:rsidR="00F739AD">
      <w:pPr>
        <w:ind w:firstLine="708"/>
        <w:jc w:val="both"/>
      </w:pPr>
      <w:r>
        <w:rPr>
          <w:sz w:val="28"/>
        </w:rPr>
        <w:t xml:space="preserve">- копий Устава наименование организации, утвержденного Решением Единственного Учредителя </w:t>
      </w:r>
      <w:r>
        <w:rPr>
          <w:sz w:val="28"/>
        </w:rPr>
        <w:t>фио</w:t>
      </w:r>
      <w:r>
        <w:rPr>
          <w:sz w:val="28"/>
        </w:rPr>
        <w:t xml:space="preserve"> № 1 </w:t>
      </w:r>
      <w:r>
        <w:rPr>
          <w:sz w:val="28"/>
        </w:rPr>
        <w:t>от</w:t>
      </w:r>
      <w:r>
        <w:rPr>
          <w:sz w:val="28"/>
        </w:rPr>
        <w:t xml:space="preserve"> дата (л.д.15-32);</w:t>
      </w:r>
    </w:p>
    <w:p w:rsidR="00F739AD">
      <w:pPr>
        <w:ind w:firstLine="708"/>
        <w:jc w:val="both"/>
      </w:pPr>
      <w:r>
        <w:rPr>
          <w:sz w:val="28"/>
        </w:rPr>
        <w:t xml:space="preserve">- копией приказа (распоряжения) о переводе работника на другую работу в отношении </w:t>
      </w:r>
      <w:r>
        <w:rPr>
          <w:sz w:val="28"/>
        </w:rPr>
        <w:t>Папоян</w:t>
      </w:r>
      <w:r>
        <w:rPr>
          <w:sz w:val="28"/>
        </w:rPr>
        <w:t xml:space="preserve"> Г.Ш. </w:t>
      </w:r>
      <w:r>
        <w:rPr>
          <w:sz w:val="28"/>
        </w:rPr>
        <w:t>от</w:t>
      </w:r>
      <w:r>
        <w:rPr>
          <w:sz w:val="28"/>
        </w:rPr>
        <w:t xml:space="preserve"> дата (л.д.42);</w:t>
      </w:r>
    </w:p>
    <w:p w:rsidR="00F739AD">
      <w:pPr>
        <w:ind w:firstLine="708"/>
        <w:jc w:val="both"/>
      </w:pPr>
      <w:r>
        <w:rPr>
          <w:sz w:val="28"/>
        </w:rPr>
        <w:t>- копией дол</w:t>
      </w:r>
      <w:r>
        <w:rPr>
          <w:sz w:val="28"/>
        </w:rPr>
        <w:t xml:space="preserve">жностной инструкции мастера линейного участка, утвержденной </w:t>
      </w:r>
      <w:r>
        <w:rPr>
          <w:sz w:val="28"/>
        </w:rPr>
        <w:t>генеральный</w:t>
      </w:r>
      <w:r>
        <w:rPr>
          <w:sz w:val="28"/>
        </w:rPr>
        <w:t xml:space="preserve"> директором наименование организации </w:t>
      </w:r>
      <w:r>
        <w:rPr>
          <w:sz w:val="28"/>
        </w:rPr>
        <w:t>фио</w:t>
      </w:r>
      <w:r>
        <w:rPr>
          <w:sz w:val="28"/>
        </w:rPr>
        <w:t xml:space="preserve"> дата (л.д.43-44);</w:t>
      </w:r>
    </w:p>
    <w:p w:rsidR="00F739AD">
      <w:pPr>
        <w:ind w:firstLine="708"/>
        <w:jc w:val="both"/>
      </w:pPr>
      <w:r>
        <w:rPr>
          <w:sz w:val="28"/>
        </w:rPr>
        <w:t xml:space="preserve">- письменным объяснением </w:t>
      </w:r>
      <w:r>
        <w:rPr>
          <w:sz w:val="28"/>
        </w:rPr>
        <w:t>Папоян</w:t>
      </w:r>
      <w:r>
        <w:rPr>
          <w:sz w:val="28"/>
        </w:rPr>
        <w:t xml:space="preserve"> Г.Ш. </w:t>
      </w:r>
      <w:r>
        <w:rPr>
          <w:sz w:val="28"/>
        </w:rPr>
        <w:t>от</w:t>
      </w:r>
      <w:r>
        <w:rPr>
          <w:sz w:val="28"/>
        </w:rPr>
        <w:t xml:space="preserve"> дата (л.д.46).</w:t>
      </w:r>
    </w:p>
    <w:p w:rsidR="00F739AD">
      <w:pPr>
        <w:ind w:firstLine="708"/>
        <w:jc w:val="both"/>
      </w:pPr>
      <w:r>
        <w:rPr>
          <w:sz w:val="28"/>
        </w:rPr>
        <w:t>Для вынесения законного и обоснованного решения необходимо, что совокуп</w:t>
      </w:r>
      <w:r>
        <w:rPr>
          <w:sz w:val="28"/>
        </w:rPr>
        <w:t xml:space="preserve">ность имеющихся в материалах дела доказательств была достаточна для подтверждения юридически значимых обстоятельств. </w:t>
      </w:r>
    </w:p>
    <w:p w:rsidR="00F739AD">
      <w:pPr>
        <w:ind w:firstLine="708"/>
        <w:jc w:val="both"/>
      </w:pPr>
      <w:r>
        <w:rPr>
          <w:sz w:val="28"/>
        </w:rPr>
        <w:t>Предоставленные по делу письменные доказательства суд считает достоверными, объективными, допустимыми и достаточными доказательствами по д</w:t>
      </w:r>
      <w:r>
        <w:rPr>
          <w:sz w:val="28"/>
        </w:rPr>
        <w:t xml:space="preserve">елу для установления вины должностного лица </w:t>
      </w:r>
      <w:r>
        <w:rPr>
          <w:sz w:val="28"/>
        </w:rPr>
        <w:t>Папоян</w:t>
      </w:r>
      <w:r>
        <w:rPr>
          <w:sz w:val="28"/>
        </w:rPr>
        <w:t xml:space="preserve"> Г.Ш., поскольку они получены в соответствии с требованиями закона, имеют надлежащую процессуальную форму.</w:t>
      </w:r>
    </w:p>
    <w:p w:rsidR="00F739AD">
      <w:pPr>
        <w:ind w:firstLine="708"/>
        <w:jc w:val="both"/>
      </w:pPr>
      <w:r>
        <w:rPr>
          <w:sz w:val="28"/>
        </w:rPr>
        <w:t xml:space="preserve">Исследовав и оценив доказательства в их совокупности по правилам, установленным ст. 26.11 КоАП РФ, </w:t>
      </w:r>
      <w:r>
        <w:rPr>
          <w:sz w:val="28"/>
        </w:rPr>
        <w:t xml:space="preserve">мировой судья считает, что в действиях должностного лица </w:t>
      </w:r>
      <w:r>
        <w:rPr>
          <w:sz w:val="28"/>
        </w:rPr>
        <w:t>Папоян</w:t>
      </w:r>
      <w:r>
        <w:rPr>
          <w:sz w:val="28"/>
        </w:rPr>
        <w:t xml:space="preserve"> Г.Ш. имеется состав административного правонарушения, предусмотренного ч. 1 ст. 12.34 КоАП РФ, а именно: несоблюдение требований по обеспечению безопасности дорожного движения при ремонте и со</w:t>
      </w:r>
      <w:r>
        <w:rPr>
          <w:sz w:val="28"/>
        </w:rPr>
        <w:t>держании дорог.</w:t>
      </w:r>
    </w:p>
    <w:p w:rsidR="00F739AD">
      <w:pPr>
        <w:ind w:firstLine="708"/>
        <w:jc w:val="both"/>
      </w:pPr>
      <w:r>
        <w:rPr>
          <w:sz w:val="28"/>
        </w:rPr>
        <w:t xml:space="preserve">Вина должностного лица </w:t>
      </w:r>
      <w:r>
        <w:rPr>
          <w:sz w:val="28"/>
        </w:rPr>
        <w:t>Папоян</w:t>
      </w:r>
      <w:r>
        <w:rPr>
          <w:sz w:val="28"/>
        </w:rPr>
        <w:t xml:space="preserve"> Г.Ш. установлена, а его действия правильно квалифицированы по ч. 1 ст. 12.34 КоАП РФ как несоблюдение требований по обеспечению безопасности дорожного движения при ремонте и содержании дорог.</w:t>
      </w:r>
    </w:p>
    <w:p w:rsidR="00F739AD">
      <w:pPr>
        <w:ind w:firstLine="708"/>
        <w:jc w:val="both"/>
      </w:pPr>
      <w:r>
        <w:rPr>
          <w:sz w:val="28"/>
        </w:rPr>
        <w:t xml:space="preserve">В соответствии со </w:t>
      </w:r>
      <w:r>
        <w:rPr>
          <w:sz w:val="28"/>
        </w:rPr>
        <w:t>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</w:t>
      </w:r>
      <w:r>
        <w:rPr>
          <w:sz w:val="28"/>
        </w:rPr>
        <w:t>ых правонарушений, как самим правонарушителем, так и другими лицами.</w:t>
      </w:r>
    </w:p>
    <w:p w:rsidR="00F739AD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</w:t>
      </w:r>
      <w:r>
        <w:rPr>
          <w:sz w:val="28"/>
        </w:rPr>
        <w:t>ение, обстоятельства, смягчающие и отягчающие административную ответственность.</w:t>
      </w:r>
    </w:p>
    <w:p w:rsidR="00F739AD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5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исключающих производство по делу, мировым судьей не </w:t>
      </w:r>
      <w:r>
        <w:rPr>
          <w:sz w:val="28"/>
        </w:rPr>
        <w:t xml:space="preserve">установлено. </w:t>
      </w:r>
    </w:p>
    <w:p w:rsidR="00F739AD">
      <w:pPr>
        <w:ind w:firstLine="708"/>
        <w:jc w:val="both"/>
      </w:pPr>
      <w:r>
        <w:rPr>
          <w:sz w:val="28"/>
        </w:rPr>
        <w:t>Обстоятельствами, смягчающими административную ответственность, в соответствии со ст. 4.2 КоАП РФ, мировой судья признает полное признание вины.</w:t>
      </w:r>
    </w:p>
    <w:p w:rsidR="00F739AD">
      <w:pPr>
        <w:ind w:firstLine="708"/>
        <w:jc w:val="both"/>
      </w:pPr>
      <w:r>
        <w:rPr>
          <w:sz w:val="28"/>
        </w:rPr>
        <w:t>Обстоятельств, отягчающих административную ответственность, в соответствии со ст. 4.3 КоАП РФ, ми</w:t>
      </w:r>
      <w:r>
        <w:rPr>
          <w:sz w:val="28"/>
        </w:rPr>
        <w:t>ровым судьей не установлено.</w:t>
      </w:r>
    </w:p>
    <w:p w:rsidR="00F739AD">
      <w:pPr>
        <w:ind w:firstLine="708"/>
        <w:jc w:val="both"/>
      </w:pPr>
      <w:r>
        <w:rPr>
          <w:sz w:val="28"/>
        </w:rPr>
        <w:t xml:space="preserve">Обстоятельств, исключающих производство по делу об административном правонарушении,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КоАП РФ, не установлено.</w:t>
      </w:r>
    </w:p>
    <w:p w:rsidR="00F739AD">
      <w:pPr>
        <w:ind w:firstLine="708"/>
        <w:jc w:val="both"/>
      </w:pPr>
      <w:r>
        <w:rPr>
          <w:sz w:val="28"/>
        </w:rPr>
        <w:t>Оснований для примен</w:t>
      </w:r>
      <w:r>
        <w:rPr>
          <w:sz w:val="28"/>
        </w:rPr>
        <w:t>ения статьи 2.9 КоАП РФ мировым судьей не установлено.</w:t>
      </w:r>
    </w:p>
    <w:p w:rsidR="00F739AD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производство по</w:t>
      </w:r>
      <w:r>
        <w:rPr>
          <w:sz w:val="28"/>
        </w:rPr>
        <w:t xml:space="preserve">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социальной справ</w:t>
      </w:r>
      <w:r>
        <w:rPr>
          <w:sz w:val="28"/>
        </w:rPr>
        <w:t>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качестве единственно возможного способа достижения справедливого баланса публичных и частных интересов в рамках административного суд</w:t>
      </w:r>
      <w:r>
        <w:rPr>
          <w:sz w:val="28"/>
        </w:rPr>
        <w:t>опроизводства.</w:t>
      </w:r>
    </w:p>
    <w:p w:rsidR="00F739AD">
      <w:pPr>
        <w:ind w:firstLine="708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объектом которого является безопасность дорожного движения, наличие обстоятельств, смягчающих административную ответственность, отсутствие </w:t>
      </w:r>
      <w:r>
        <w:rPr>
          <w:sz w:val="28"/>
        </w:rPr>
        <w:t xml:space="preserve">обстоятельств, отягчающих административную ответственность, принимая во внимание данные о личности должностного лица </w:t>
      </w:r>
      <w:r>
        <w:rPr>
          <w:sz w:val="28"/>
        </w:rPr>
        <w:t>Папоян</w:t>
      </w:r>
      <w:r>
        <w:rPr>
          <w:sz w:val="28"/>
        </w:rPr>
        <w:t xml:space="preserve"> Г.Ш., а также, учитывая имущественное положение лица, привлекаемого к административной ответственности, мировой судья пришел к вывод</w:t>
      </w:r>
      <w:r>
        <w:rPr>
          <w:sz w:val="28"/>
        </w:rPr>
        <w:t>у о возможности назначить ему административное наказание в виде административного</w:t>
      </w:r>
      <w:r>
        <w:rPr>
          <w:sz w:val="28"/>
        </w:rPr>
        <w:t xml:space="preserve"> штрафа в нижнем пределе санкции ч. 1 ст. 12.34 КоАП РФ для данного вида наказания на должностных лиц, ответственных за состояние дорог, считая данное наказание достаточным дл</w:t>
      </w:r>
      <w:r>
        <w:rPr>
          <w:sz w:val="28"/>
        </w:rPr>
        <w:t>я обеспечения достижения цели административного наказания.</w:t>
      </w:r>
    </w:p>
    <w:p w:rsidR="00F739AD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29.9, 29.10, 29.11 КоАП РФ мировой судья </w:t>
      </w:r>
    </w:p>
    <w:p w:rsidR="00F739AD">
      <w:pPr>
        <w:ind w:firstLine="426"/>
        <w:jc w:val="center"/>
      </w:pPr>
      <w:r>
        <w:rPr>
          <w:b/>
          <w:sz w:val="28"/>
        </w:rPr>
        <w:t>ПОСТАНОВИЛ:</w:t>
      </w:r>
    </w:p>
    <w:p w:rsidR="00F739AD">
      <w:pPr>
        <w:ind w:firstLine="708"/>
        <w:jc w:val="both"/>
      </w:pPr>
      <w:r>
        <w:rPr>
          <w:sz w:val="28"/>
        </w:rPr>
        <w:t xml:space="preserve">Должностное лицо - мастера линейного участка наименование организации </w:t>
      </w:r>
      <w:r>
        <w:rPr>
          <w:sz w:val="28"/>
        </w:rPr>
        <w:t>Папоян</w:t>
      </w:r>
      <w:r>
        <w:rPr>
          <w:sz w:val="28"/>
        </w:rPr>
        <w:t xml:space="preserve"> </w:t>
      </w:r>
      <w:r>
        <w:rPr>
          <w:sz w:val="28"/>
        </w:rPr>
        <w:t>Геворка</w:t>
      </w:r>
      <w:r>
        <w:rPr>
          <w:sz w:val="28"/>
        </w:rPr>
        <w:t xml:space="preserve"> </w:t>
      </w:r>
      <w:r>
        <w:rPr>
          <w:sz w:val="28"/>
        </w:rPr>
        <w:t>Шаваршовича</w:t>
      </w:r>
      <w:r>
        <w:rPr>
          <w:sz w:val="28"/>
        </w:rPr>
        <w:t xml:space="preserve"> </w:t>
      </w:r>
      <w:r>
        <w:rPr>
          <w:sz w:val="28"/>
        </w:rPr>
        <w:t>признать виновным в совершении административного правонарушения, предусмотренного ч. 1 ст. 12.34 КоАП РФ и назначить ему административное наказание в виде административного штрафа в размере 20 000 (двадцать тысяч) рублей.</w:t>
      </w:r>
    </w:p>
    <w:p w:rsidR="00F739AD">
      <w:pPr>
        <w:ind w:firstLine="708"/>
        <w:jc w:val="both"/>
      </w:pPr>
      <w:r>
        <w:rPr>
          <w:sz w:val="28"/>
        </w:rPr>
        <w:t>Штраф подлежит уплате по реквизита</w:t>
      </w:r>
      <w:r>
        <w:rPr>
          <w:sz w:val="28"/>
        </w:rPr>
        <w:t>м: получатель платежа: УФК по Республике Крым (МО ОМВД России «</w:t>
      </w:r>
      <w:r>
        <w:rPr>
          <w:sz w:val="28"/>
        </w:rPr>
        <w:t>Сакский</w:t>
      </w:r>
      <w:r>
        <w:rPr>
          <w:sz w:val="28"/>
        </w:rPr>
        <w:t xml:space="preserve">»), ИНН телефон, КПП телефон, ЕКС № 40102810645370000035 ОТДЕЛЕНИЕ РЕСПУБЛИКИ КРЫМ БАНКА РОССИИ//УФК по Республике Крым г. Симферополь; </w:t>
      </w:r>
      <w:r>
        <w:rPr>
          <w:sz w:val="28"/>
        </w:rPr>
        <w:t>к</w:t>
      </w:r>
      <w:r>
        <w:rPr>
          <w:sz w:val="28"/>
        </w:rPr>
        <w:t xml:space="preserve">/с </w:t>
      </w:r>
      <w:r>
        <w:rPr>
          <w:sz w:val="28"/>
        </w:rPr>
        <w:t>03100643000000017500, КБК 18811601123010001140</w:t>
      </w:r>
      <w:r>
        <w:rPr>
          <w:sz w:val="28"/>
        </w:rPr>
        <w:t>; БИК телефон; ОКТМО телефон; УИН 18810491212600001894, назначение платежа – административный штраф</w:t>
      </w:r>
    </w:p>
    <w:p w:rsidR="00F739AD">
      <w:pPr>
        <w:ind w:firstLine="708"/>
        <w:jc w:val="both"/>
      </w:pPr>
      <w:r>
        <w:rPr>
          <w:sz w:val="28"/>
        </w:rP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</w:t>
      </w:r>
      <w:r>
        <w:rPr>
          <w:sz w:val="28"/>
        </w:rPr>
        <w:t>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F739AD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</w:t>
      </w:r>
      <w:r>
        <w:rPr>
          <w:sz w:val="28"/>
        </w:rPr>
        <w:t>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F739AD">
      <w:pPr>
        <w:ind w:firstLine="708"/>
        <w:jc w:val="both"/>
      </w:pPr>
      <w:r>
        <w:rPr>
          <w:sz w:val="28"/>
        </w:rPr>
        <w:t>Согласно ст. 32.2 ч. 1.3 КоАП РФ при уплате административного штрафа лицом, привлеченным к административной ответственности за сов</w:t>
      </w:r>
      <w:r>
        <w:rPr>
          <w:sz w:val="28"/>
        </w:rPr>
        <w:t xml:space="preserve">ершение административного правонарушения, предусмотренного </w:t>
      </w:r>
      <w:hyperlink r:id="rId6" w:history="1">
        <w:r>
          <w:rPr>
            <w:color w:val="0000FF"/>
            <w:sz w:val="28"/>
            <w:u w:val="single"/>
          </w:rPr>
          <w:t>главой 12</w:t>
        </w:r>
      </w:hyperlink>
      <w:r>
        <w:rPr>
          <w:sz w:val="28"/>
        </w:rPr>
        <w:t xml:space="preserve"> настоящего Кодекса, за исключением административных прав</w:t>
      </w:r>
      <w:r>
        <w:rPr>
          <w:sz w:val="28"/>
        </w:rPr>
        <w:t xml:space="preserve">онарушений, предусмотренных </w:t>
      </w:r>
      <w:hyperlink r:id="rId7" w:history="1">
        <w:r>
          <w:rPr>
            <w:color w:val="0000FF"/>
            <w:sz w:val="28"/>
            <w:u w:val="single"/>
          </w:rPr>
          <w:t>частью 1.1 статьи 12.1</w:t>
        </w:r>
      </w:hyperlink>
      <w:r>
        <w:rPr>
          <w:sz w:val="28"/>
        </w:rPr>
        <w:t xml:space="preserve">, </w:t>
      </w:r>
      <w:hyperlink r:id="rId8" w:history="1">
        <w:r>
          <w:rPr>
            <w:color w:val="0000FF"/>
            <w:sz w:val="28"/>
            <w:u w:val="single"/>
          </w:rPr>
          <w:t>статьей 12.8</w:t>
        </w:r>
      </w:hyperlink>
      <w:r>
        <w:rPr>
          <w:sz w:val="28"/>
        </w:rPr>
        <w:t xml:space="preserve">, </w:t>
      </w:r>
      <w:hyperlink r:id="rId9" w:history="1">
        <w:r>
          <w:rPr>
            <w:color w:val="0000FF"/>
            <w:sz w:val="28"/>
            <w:u w:val="single"/>
          </w:rPr>
          <w:t>частями 6</w:t>
        </w:r>
      </w:hyperlink>
      <w:r>
        <w:rPr>
          <w:sz w:val="28"/>
        </w:rPr>
        <w:t xml:space="preserve"> и </w:t>
      </w:r>
      <w:hyperlink r:id="rId10" w:history="1">
        <w:r>
          <w:rPr>
            <w:color w:val="0000FF"/>
            <w:sz w:val="28"/>
            <w:u w:val="single"/>
          </w:rPr>
          <w:t>7 статьи 12.9</w:t>
        </w:r>
      </w:hyperlink>
      <w:r>
        <w:rPr>
          <w:sz w:val="28"/>
        </w:rPr>
        <w:t xml:space="preserve">, </w:t>
      </w:r>
      <w:hyperlink r:id="rId11" w:history="1">
        <w:r>
          <w:rPr>
            <w:color w:val="0000FF"/>
            <w:sz w:val="28"/>
            <w:u w:val="single"/>
          </w:rPr>
          <w:t>частью 3 статьи 12.12</w:t>
        </w:r>
      </w:hyperlink>
      <w:r>
        <w:rPr>
          <w:sz w:val="28"/>
        </w:rPr>
        <w:t xml:space="preserve">, </w:t>
      </w:r>
      <w:hyperlink r:id="rId12" w:history="1">
        <w:r>
          <w:rPr>
            <w:color w:val="0000FF"/>
            <w:sz w:val="28"/>
            <w:u w:val="single"/>
          </w:rPr>
          <w:t>частью 5 статьи 12.15</w:t>
        </w:r>
      </w:hyperlink>
      <w:r>
        <w:rPr>
          <w:sz w:val="28"/>
        </w:rPr>
        <w:t xml:space="preserve">, </w:t>
      </w:r>
      <w:hyperlink r:id="rId13" w:history="1">
        <w:r>
          <w:rPr>
            <w:color w:val="0000FF"/>
            <w:sz w:val="28"/>
            <w:u w:val="single"/>
          </w:rPr>
          <w:t>частью 3.1 статьи 12.16</w:t>
        </w:r>
      </w:hyperlink>
      <w:r>
        <w:rPr>
          <w:sz w:val="28"/>
        </w:rPr>
        <w:t xml:space="preserve">, </w:t>
      </w:r>
      <w:hyperlink r:id="rId14" w:history="1">
        <w:r>
          <w:rPr>
            <w:color w:val="0000FF"/>
            <w:sz w:val="28"/>
            <w:u w:val="single"/>
          </w:rPr>
          <w:t>статьями 12.24</w:t>
        </w:r>
      </w:hyperlink>
      <w:r>
        <w:rPr>
          <w:sz w:val="28"/>
        </w:rPr>
        <w:t xml:space="preserve">, </w:t>
      </w:r>
      <w:hyperlink r:id="rId15" w:history="1">
        <w:r>
          <w:rPr>
            <w:color w:val="0000FF"/>
            <w:sz w:val="28"/>
            <w:u w:val="single"/>
          </w:rPr>
          <w:t>12.26</w:t>
        </w:r>
      </w:hyperlink>
      <w:r>
        <w:rPr>
          <w:sz w:val="28"/>
        </w:rPr>
        <w:t>,</w:t>
      </w:r>
      <w:r>
        <w:rPr>
          <w:sz w:val="28"/>
        </w:rPr>
        <w:t xml:space="preserve"> </w:t>
      </w:r>
      <w:hyperlink r:id="rId16" w:history="1">
        <w:r>
          <w:rPr>
            <w:color w:val="0000FF"/>
            <w:sz w:val="28"/>
            <w:u w:val="single"/>
          </w:rPr>
          <w:t>частью 3 статьи 12.27</w:t>
        </w:r>
      </w:hyperlink>
      <w:r>
        <w:rPr>
          <w:sz w:val="28"/>
        </w:rPr>
        <w:t xml:space="preserve"> настоя</w:t>
      </w:r>
      <w:r>
        <w:rPr>
          <w:sz w:val="28"/>
        </w:rPr>
        <w:t xml:space="preserve">щего Кодекса, </w:t>
      </w:r>
      <w:r>
        <w:rPr>
          <w:sz w:val="28"/>
          <w:u w:val="single"/>
        </w:rPr>
        <w:t>не позднее двадцати дней со дня вынесения постановления о наложении административного штрафа административный штраф может быть уплачен в размере половины суммы наложенного административного штрафа</w:t>
      </w:r>
      <w:r>
        <w:rPr>
          <w:sz w:val="28"/>
        </w:rPr>
        <w:t>. В случае, если исполнение постановления о на</w:t>
      </w:r>
      <w:r>
        <w:rPr>
          <w:sz w:val="28"/>
        </w:rPr>
        <w:t>значении административного штрафа было 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F739AD">
      <w:pPr>
        <w:ind w:firstLine="708"/>
        <w:jc w:val="both"/>
      </w:pPr>
      <w:r>
        <w:rPr>
          <w:sz w:val="28"/>
        </w:rPr>
        <w:t>Постановление может быть обжаловано в течение 10 суток со дня вручения или п</w:t>
      </w:r>
      <w:r>
        <w:rPr>
          <w:sz w:val="28"/>
        </w:rPr>
        <w:t xml:space="preserve">олучения копии постановления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F739AD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изготовлено в окончательной форме </w:t>
      </w:r>
      <w:r>
        <w:rPr>
          <w:sz w:val="28"/>
        </w:rPr>
        <w:t>22 июня 2021 года</w:t>
      </w:r>
    </w:p>
    <w:p w:rsidR="00B723BA">
      <w:pPr>
        <w:ind w:firstLine="708"/>
        <w:jc w:val="both"/>
      </w:pPr>
    </w:p>
    <w:p w:rsidR="00F739AD" w:rsidP="00B723BA">
      <w:pPr>
        <w:spacing w:line="259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            </w:t>
      </w:r>
      <w:r>
        <w:rPr>
          <w:sz w:val="28"/>
        </w:rPr>
        <w:t>Е.В. Костюкова</w:t>
      </w:r>
    </w:p>
    <w:p w:rsidR="00F739AD">
      <w:pPr>
        <w:spacing w:after="160" w:line="259" w:lineRule="auto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9AD"/>
    <w:rsid w:val="00B723BA"/>
    <w:rsid w:val="00F739A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C31764FF27CA51C66053492A8434EFB9F4216FB231DFC7D96EC7681EE8A838CA6ED2C5F3CDZ2NCN" TargetMode="External" /><Relationship Id="rId11" Type="http://schemas.openxmlformats.org/officeDocument/2006/relationships/hyperlink" Target="consultantplus://offline/ref=B9C31764FF27CA51C66053492A8434EFB9F4216FB231DFC7D96EC7681EE8A838CA6ED2C5F3CCZ2NFN" TargetMode="External" /><Relationship Id="rId12" Type="http://schemas.openxmlformats.org/officeDocument/2006/relationships/hyperlink" Target="consultantplus://offline/ref=B9C31764FF27CA51C66053492A8434EFB9F4216FB231DFC7D96EC7681EE8A838CA6ED2C2F9C6Z2N2N" TargetMode="External" /><Relationship Id="rId13" Type="http://schemas.openxmlformats.org/officeDocument/2006/relationships/hyperlink" Target="consultantplus://offline/ref=B9C31764FF27CA51C66053492A8434EFB9F4216FB231DFC7D96EC7681EE8A838CA6ED2C2F9C1Z2NAN" TargetMode="External" /><Relationship Id="rId14" Type="http://schemas.openxmlformats.org/officeDocument/2006/relationships/hyperlink" Target="consultantplus://offline/ref=B9C31764FF27CA51C66053492A8434EFB9F4216FB231DFC7D96EC7681EE8A838CA6ED2C4F1ZCN5N" TargetMode="External" /><Relationship Id="rId15" Type="http://schemas.openxmlformats.org/officeDocument/2006/relationships/hyperlink" Target="consultantplus://offline/ref=B9C31764FF27CA51C66053492A8434EFB9F4216FB231DFC7D96EC7681EE8A838CA6ED2C5F2C4Z2N2N" TargetMode="External" /><Relationship Id="rId16" Type="http://schemas.openxmlformats.org/officeDocument/2006/relationships/hyperlink" Target="consultantplus://offline/ref=B9C31764FF27CA51C66053492A8434EFB9F4216FB231DFC7D96EC7681EE8A838CA6ED2C3F4C6Z2NDN" TargetMode="External" /><Relationship Id="rId17" Type="http://schemas.openxmlformats.org/officeDocument/2006/relationships/theme" Target="theme/theme1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arbitr.garant.ru/" TargetMode="External" /><Relationship Id="rId6" Type="http://schemas.openxmlformats.org/officeDocument/2006/relationships/hyperlink" Target="consultantplus://offline/ref=B9C31764FF27CA51C66053492A8434EFB9F4216FB231DFC7D96EC7681EE8A838CA6ED2C0F1C52238Z9NEN" TargetMode="External" /><Relationship Id="rId7" Type="http://schemas.openxmlformats.org/officeDocument/2006/relationships/hyperlink" Target="consultantplus://offline/ref=B9C31764FF27CA51C66053492A8434EFB9F4216FB231DFC7D96EC7681EE8A838CA6ED2C5F3C0Z2NEN" TargetMode="External" /><Relationship Id="rId8" Type="http://schemas.openxmlformats.org/officeDocument/2006/relationships/hyperlink" Target="consultantplus://offline/ref=B9C31764FF27CA51C66053492A8434EFB9F4216FB231DFC7D96EC7681EE8A838CA6ED2C5F3C2Z2NBN" TargetMode="External" /><Relationship Id="rId9" Type="http://schemas.openxmlformats.org/officeDocument/2006/relationships/hyperlink" Target="consultantplus://offline/ref=B9C31764FF27CA51C66053492A8434EFB9F4216FB231DFC7D96EC7681EE8A838CA6ED2C5F3CDZ2NEN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