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50B45" w:rsidP="00EE1D0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5-72-216/2024</w:t>
      </w:r>
    </w:p>
    <w:p w:rsidR="00250B45">
      <w:pPr>
        <w:ind w:firstLine="720"/>
        <w:jc w:val="right"/>
      </w:pPr>
      <w:r>
        <w:rPr>
          <w:sz w:val="26"/>
        </w:rPr>
        <w:t>УИД 91MS0072-телефон-телефон</w:t>
      </w:r>
    </w:p>
    <w:p w:rsidR="00250B45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</w:rPr>
        <w:t xml:space="preserve"> О С Т А Н О В Л Е Н И Е</w:t>
      </w:r>
    </w:p>
    <w:p w:rsidR="00250B45">
      <w:pPr>
        <w:ind w:firstLine="708"/>
        <w:jc w:val="both"/>
      </w:pPr>
      <w:r>
        <w:rPr>
          <w:sz w:val="26"/>
        </w:rPr>
        <w:t xml:space="preserve">25 июня 2024 года   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>, 8</w:t>
      </w:r>
    </w:p>
    <w:p w:rsidR="00250B45">
      <w:pPr>
        <w:ind w:firstLine="708"/>
        <w:jc w:val="both"/>
      </w:pPr>
      <w:r>
        <w:rPr>
          <w:spacing w:val="-4"/>
          <w:sz w:val="26"/>
        </w:rPr>
        <w:t xml:space="preserve">Мировой судья судебного участка № 72 </w:t>
      </w:r>
      <w:r>
        <w:rPr>
          <w:spacing w:val="-4"/>
          <w:sz w:val="26"/>
        </w:rPr>
        <w:t>Сакского</w:t>
      </w:r>
      <w:r>
        <w:rPr>
          <w:spacing w:val="-4"/>
          <w:sz w:val="26"/>
        </w:rPr>
        <w:t xml:space="preserve"> судебного района (адрес и городской адрес) адрес Костюкова Е.В.,</w:t>
      </w:r>
    </w:p>
    <w:p w:rsidR="00250B45">
      <w:pPr>
        <w:ind w:firstLine="708"/>
        <w:jc w:val="both"/>
      </w:pPr>
      <w:r>
        <w:rPr>
          <w:spacing w:val="-4"/>
          <w:sz w:val="26"/>
        </w:rPr>
        <w:t xml:space="preserve">рассмотрев дело об </w:t>
      </w:r>
      <w:r>
        <w:rPr>
          <w:spacing w:val="-4"/>
          <w:sz w:val="26"/>
        </w:rPr>
        <w:t xml:space="preserve">административном правонарушении, поступившее из Отделения Фонда пенсионного и социального страхования Российской Федерации по адрес в отношении должностного лица – </w:t>
      </w:r>
    </w:p>
    <w:p w:rsidR="00250B45">
      <w:pPr>
        <w:ind w:firstLine="708"/>
        <w:jc w:val="both"/>
      </w:pPr>
      <w:r>
        <w:rPr>
          <w:spacing w:val="-4"/>
          <w:sz w:val="26"/>
        </w:rPr>
        <w:t xml:space="preserve">Директора наименование организации </w:t>
      </w:r>
      <w:r>
        <w:rPr>
          <w:spacing w:val="-4"/>
          <w:sz w:val="26"/>
        </w:rPr>
        <w:t>Воргуль</w:t>
      </w:r>
      <w:r>
        <w:rPr>
          <w:spacing w:val="-4"/>
          <w:sz w:val="26"/>
        </w:rPr>
        <w:t xml:space="preserve"> Олега Ивановича, паспортные данные, гражданина Р</w:t>
      </w:r>
      <w:r>
        <w:rPr>
          <w:spacing w:val="-4"/>
          <w:sz w:val="26"/>
        </w:rPr>
        <w:t>Ф (паспортные данные), ранее не привлекаемого к административной ответственности, зарегистрированного и проживающего по адресу: адрес,</w:t>
      </w:r>
    </w:p>
    <w:p w:rsidR="00250B45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ч. 4 ст. 15.33 Кодекса Российской</w:t>
      </w:r>
      <w:r>
        <w:rPr>
          <w:sz w:val="26"/>
        </w:rPr>
        <w:t xml:space="preserve"> Федерации об административных правонарушениях, </w:t>
      </w:r>
    </w:p>
    <w:p w:rsidR="00250B45" w:rsidP="00EE1D06">
      <w:pPr>
        <w:jc w:val="center"/>
      </w:pPr>
      <w:r>
        <w:rPr>
          <w:b/>
          <w:sz w:val="26"/>
        </w:rPr>
        <w:t>УСТАНОВИЛ:</w:t>
      </w:r>
    </w:p>
    <w:p w:rsidR="00250B45">
      <w:pPr>
        <w:ind w:firstLine="708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в ходе камеральной проверки с дата по дата при предоставлении документов к проверке, влияющих на достоверность представленных сведений, выявлено нарушение должностным лицом директором</w:t>
      </w:r>
      <w:r>
        <w:rPr>
          <w:sz w:val="26"/>
        </w:rPr>
        <w:t xml:space="preserve"> наименование организации </w:t>
      </w:r>
      <w:r>
        <w:rPr>
          <w:sz w:val="26"/>
        </w:rPr>
        <w:t>Воргуль</w:t>
      </w:r>
      <w:r>
        <w:rPr>
          <w:sz w:val="26"/>
        </w:rPr>
        <w:t xml:space="preserve"> О.И. части 1.1 статьи 14 Федерального закона от дата № 255-ФЗ «Об обязательном социальном страховании на случай временной нетрудоспособности и в связи с материнством», в </w:t>
      </w:r>
      <w:r>
        <w:rPr>
          <w:sz w:val="26"/>
        </w:rPr>
        <w:t>случаях</w:t>
      </w:r>
      <w:r>
        <w:rPr>
          <w:sz w:val="26"/>
        </w:rPr>
        <w:t xml:space="preserve"> когда застрахованное лицо на момент наступле</w:t>
      </w:r>
      <w:r>
        <w:rPr>
          <w:sz w:val="26"/>
        </w:rPr>
        <w:t>ния страхового случая работает на условиях неполного рабочего времени (неполной рабочей недели, неполного рабочего дня), средний заработок, исходя из которого исчисляются пособия, определяется пропорционально продолжительности рабочего времени застрахованн</w:t>
      </w:r>
      <w:r>
        <w:rPr>
          <w:sz w:val="26"/>
        </w:rPr>
        <w:t>ого лица при расчете из минимального размера оплаты труда, установленного федеральным законом на день наступления страхового случая (далее - МРОТ).</w:t>
      </w:r>
    </w:p>
    <w:p w:rsidR="00250B45">
      <w:pPr>
        <w:ind w:firstLine="708"/>
        <w:jc w:val="both"/>
      </w:pPr>
      <w:r>
        <w:rPr>
          <w:sz w:val="26"/>
        </w:rPr>
        <w:t xml:space="preserve">В судебное заседание должностное лицо </w:t>
      </w:r>
      <w:r>
        <w:rPr>
          <w:sz w:val="26"/>
        </w:rPr>
        <w:t>Воргуль</w:t>
      </w:r>
      <w:r>
        <w:rPr>
          <w:sz w:val="26"/>
        </w:rPr>
        <w:t xml:space="preserve"> О.И. не явился. О дне, времени и месте рассмотрения дела об ад</w:t>
      </w:r>
      <w:r>
        <w:rPr>
          <w:sz w:val="26"/>
        </w:rPr>
        <w:t xml:space="preserve">министративном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телефонограммой, имеющейся в материалах дела. О причинах своей неявки суду не сообщил. Ходатайств об отложении дела в суд не предоставил. </w:t>
      </w:r>
    </w:p>
    <w:p w:rsidR="00250B45">
      <w:pPr>
        <w:ind w:firstLine="708"/>
        <w:jc w:val="both"/>
      </w:pPr>
      <w:r>
        <w:rPr>
          <w:sz w:val="26"/>
        </w:rPr>
        <w:t>Согласно ст. 25.1 КоАП РФ дело об админи</w:t>
      </w:r>
      <w:r>
        <w:rPr>
          <w:sz w:val="26"/>
        </w:rPr>
        <w:t>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</w:t>
      </w:r>
      <w:r>
        <w:rPr>
          <w:sz w:val="26"/>
        </w:rPr>
        <w:t>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50B45">
      <w:pPr>
        <w:ind w:firstLine="708"/>
        <w:jc w:val="both"/>
      </w:pPr>
      <w:r>
        <w:rPr>
          <w:sz w:val="26"/>
        </w:rPr>
        <w:t>Руководствуясь положением ст. 25.1 КоАП РФ, принимая во внимание, что должностное</w:t>
      </w:r>
      <w:r>
        <w:rPr>
          <w:sz w:val="26"/>
        </w:rPr>
        <w:t xml:space="preserve"> лицо </w:t>
      </w:r>
      <w:r>
        <w:rPr>
          <w:sz w:val="26"/>
        </w:rPr>
        <w:t>Воргуль</w:t>
      </w:r>
      <w:r>
        <w:rPr>
          <w:sz w:val="26"/>
        </w:rPr>
        <w:t xml:space="preserve"> О.И. извещен надлежащим образом о дне и времени рассмотрения дела об административного правонарушении, отсутствие ходатайств об </w:t>
      </w:r>
      <w:r>
        <w:rPr>
          <w:sz w:val="26"/>
        </w:rPr>
        <w:t>отложении дела, мировой судья считает возможным рассмотреть дело об административном правонарушение в отсутствие д</w:t>
      </w:r>
      <w:r>
        <w:rPr>
          <w:sz w:val="26"/>
        </w:rPr>
        <w:t xml:space="preserve">олжностного лица </w:t>
      </w:r>
      <w:r>
        <w:rPr>
          <w:sz w:val="26"/>
        </w:rPr>
        <w:t>Воргуль</w:t>
      </w:r>
      <w:r>
        <w:rPr>
          <w:sz w:val="26"/>
        </w:rPr>
        <w:t xml:space="preserve"> О.И.</w:t>
      </w:r>
    </w:p>
    <w:p w:rsidR="00250B45">
      <w:pPr>
        <w:ind w:firstLine="708"/>
        <w:jc w:val="both"/>
      </w:pPr>
      <w:r>
        <w:rPr>
          <w:sz w:val="26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6"/>
        </w:rPr>
        <w:t>Воргуль</w:t>
      </w:r>
      <w:r>
        <w:rPr>
          <w:sz w:val="26"/>
        </w:rPr>
        <w:t xml:space="preserve"> О.И. состава правонарушения, предусмотренного ч. 4 ст. 15.33 КоАП РФ, исходя из следующего.</w:t>
      </w:r>
    </w:p>
    <w:p w:rsidR="00250B45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6"/>
            <w:u w:val="single"/>
          </w:rPr>
          <w:t>ч. 1 ст. 2.1</w:t>
        </w:r>
      </w:hyperlink>
      <w:r>
        <w:rPr>
          <w:sz w:val="26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6"/>
            <w:u w:val="single"/>
          </w:rPr>
          <w:t>настоящим Кодексом</w:t>
        </w:r>
      </w:hyperlink>
      <w:r>
        <w:rPr>
          <w:sz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50B45">
      <w:pPr>
        <w:ind w:firstLine="708"/>
        <w:jc w:val="both"/>
      </w:pPr>
      <w:r>
        <w:rPr>
          <w:sz w:val="26"/>
        </w:rPr>
        <w:t xml:space="preserve">В силу </w:t>
      </w:r>
      <w:hyperlink r:id="rId4" w:anchor="/document/12125267/entry/24" w:history="1">
        <w:r>
          <w:rPr>
            <w:color w:val="0000FF"/>
            <w:sz w:val="26"/>
            <w:u w:val="single"/>
          </w:rPr>
          <w:t>ст. 2.4</w:t>
        </w:r>
      </w:hyperlink>
      <w:r>
        <w:rPr>
          <w:sz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50B45">
      <w:pPr>
        <w:ind w:firstLine="708"/>
        <w:jc w:val="both"/>
      </w:pPr>
      <w:r>
        <w:rPr>
          <w:sz w:val="26"/>
        </w:rPr>
        <w:t>Часть 4 статьи 15.33 КоАП РФ предусм</w:t>
      </w:r>
      <w:r>
        <w:rPr>
          <w:sz w:val="26"/>
        </w:rPr>
        <w:t xml:space="preserve">атривает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</w:t>
      </w:r>
      <w:r>
        <w:rPr>
          <w:sz w:val="26"/>
        </w:rPr>
        <w:t>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</w:t>
      </w:r>
      <w:r>
        <w:rPr>
          <w:sz w:val="26"/>
        </w:rPr>
        <w:t xml:space="preserve"> </w:t>
      </w:r>
      <w:r>
        <w:rPr>
          <w:sz w:val="26"/>
        </w:rPr>
        <w:t>за правильностью назначения, исчисления и выплаты страхов</w:t>
      </w:r>
      <w:r>
        <w:rPr>
          <w:sz w:val="26"/>
        </w:rPr>
        <w:t xml:space="preserve">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</w:t>
      </w:r>
      <w:r>
        <w:rPr>
          <w:sz w:val="26"/>
        </w:rPr>
        <w:t>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</w:t>
      </w:r>
      <w:r>
        <w:rPr>
          <w:sz w:val="26"/>
        </w:rPr>
        <w:t xml:space="preserve"> соответствующего вида пособия или исчисления ег</w:t>
      </w:r>
      <w:r>
        <w:rPr>
          <w:sz w:val="26"/>
        </w:rPr>
        <w:t>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</w:t>
      </w:r>
      <w:r>
        <w:rPr>
          <w:sz w:val="26"/>
        </w:rPr>
        <w:t xml:space="preserve">луг по погребению, а равно представление таких сведений в неполном объеме или в искаженном виде. </w:t>
      </w:r>
    </w:p>
    <w:p w:rsidR="00250B45">
      <w:pPr>
        <w:ind w:firstLine="708"/>
        <w:jc w:val="both"/>
      </w:pPr>
      <w:r>
        <w:rPr>
          <w:sz w:val="26"/>
        </w:rPr>
        <w:t xml:space="preserve">Согласно ч. 1.1 ст. 14 </w:t>
      </w:r>
      <w:hyperlink r:id="rId5" w:history="1">
        <w:r>
          <w:rPr>
            <w:color w:val="0000FF"/>
            <w:sz w:val="26"/>
            <w:u w:val="single"/>
          </w:rPr>
          <w:t>Федерального закона от дата N 255-ФЗ (ред. от дата) "Об обязательно</w:t>
        </w:r>
        <w:r>
          <w:rPr>
            <w:color w:val="0000FF"/>
            <w:sz w:val="26"/>
            <w:u w:val="single"/>
          </w:rPr>
          <w:t>м социальном страховании на случай временной нетрудоспособности и в связи с материнством" (с изм. и доп., вступ. в силу с дата)</w:t>
        </w:r>
      </w:hyperlink>
      <w:r>
        <w:rPr>
          <w:sz w:val="26"/>
        </w:rPr>
        <w:t xml:space="preserve"> в случае, если застрахованное лицо в периоды, указанные в </w:t>
      </w:r>
      <w:hyperlink r:id="rId6" w:anchor="dst236" w:history="1">
        <w:r>
          <w:rPr>
            <w:color w:val="0000FF"/>
            <w:sz w:val="26"/>
            <w:u w:val="single"/>
          </w:rPr>
          <w:t>части 1</w:t>
        </w:r>
      </w:hyperlink>
      <w:r>
        <w:rPr>
          <w:sz w:val="26"/>
        </w:rPr>
        <w:t xml:space="preserve"> настоящей статьи, не имело заработка, а также в случае, если средний заработок, рассчитанный</w:t>
      </w:r>
      <w:r>
        <w:rPr>
          <w:sz w:val="26"/>
        </w:rPr>
        <w:t xml:space="preserve"> </w:t>
      </w:r>
      <w:r>
        <w:rPr>
          <w:sz w:val="26"/>
        </w:rPr>
        <w:t xml:space="preserve">за эти периоды, в расчете за полный календарный месяц ниже минимального </w:t>
      </w:r>
      <w:hyperlink r:id="rId7" w:anchor="dst100002" w:history="1">
        <w:r>
          <w:rPr>
            <w:color w:val="0000FF"/>
            <w:sz w:val="26"/>
            <w:u w:val="single"/>
          </w:rPr>
          <w:t>размера</w:t>
        </w:r>
      </w:hyperlink>
      <w:r>
        <w:rPr>
          <w:sz w:val="26"/>
        </w:rPr>
        <w:t xml:space="preserve"> оплаты труда, установленного федеральным законом на день наступления страхового случая, а в районах и местностях, в которых в установленном </w:t>
      </w:r>
      <w:r>
        <w:rPr>
          <w:sz w:val="26"/>
        </w:rPr>
        <w:t xml:space="preserve">порядке применяются </w:t>
      </w:r>
      <w:hyperlink r:id="rId8" w:anchor="dst100001" w:history="1">
        <w:r>
          <w:rPr>
            <w:color w:val="0000FF"/>
            <w:sz w:val="26"/>
            <w:u w:val="single"/>
          </w:rPr>
          <w:t>районные коэффициенты</w:t>
        </w:r>
      </w:hyperlink>
      <w:r>
        <w:rPr>
          <w:sz w:val="26"/>
        </w:rPr>
        <w:t xml:space="preserve"> к заработной плате, ниже минимального размера оплаты труда, определенного с учетом этих коэффициентов, средний заработок, исход</w:t>
      </w:r>
      <w:r>
        <w:rPr>
          <w:sz w:val="26"/>
        </w:rPr>
        <w:t>я из которого исчисляются пособия по временной нетрудоспособности, по беременности</w:t>
      </w:r>
      <w:r>
        <w:rPr>
          <w:sz w:val="26"/>
        </w:rPr>
        <w:t xml:space="preserve"> и родам, ежемесячное пособие по уходу за ребенком, принимается равным минимальному </w:t>
      </w:r>
      <w:r>
        <w:rPr>
          <w:sz w:val="26"/>
        </w:rPr>
        <w:t>размеру оплаты труда</w:t>
      </w:r>
      <w:r>
        <w:rPr>
          <w:sz w:val="26"/>
        </w:rPr>
        <w:t>, установленному федеральным законом на день наступления страхового сл</w:t>
      </w:r>
      <w:r>
        <w:rPr>
          <w:sz w:val="26"/>
        </w:rPr>
        <w:t>учая, а в районах и местностях, в которых в установленном порядке применяются районные коэффициенты к заработной плате, равным минимальному размеру оплаты труда, определенному с учетом этих коэффициентов. Если застрахованное лицо на момент наступления стра</w:t>
      </w:r>
      <w:r>
        <w:rPr>
          <w:sz w:val="26"/>
        </w:rPr>
        <w:t xml:space="preserve">хового случая работает на условиях неполного рабочего времени (неполной рабочей недели, неполного рабочего дня), средний заработок, </w:t>
      </w:r>
      <w:r>
        <w:rPr>
          <w:sz w:val="26"/>
        </w:rPr>
        <w:t>исходя из которого исчисляются</w:t>
      </w:r>
      <w:r>
        <w:rPr>
          <w:sz w:val="26"/>
        </w:rPr>
        <w:t xml:space="preserve"> пособия в указанных случаях, определяется пропорционально продолжительности рабочего времени </w:t>
      </w:r>
      <w:r>
        <w:rPr>
          <w:sz w:val="26"/>
        </w:rPr>
        <w:t xml:space="preserve">застрахованного лица. При этом во всех случаях исчисленное ежемесячное пособие по уходу за ребенком не может быть меньше минимального размера ежемесячного пособия по уходу за ребенком, установленного Федеральным </w:t>
      </w:r>
      <w:hyperlink r:id="rId9" w:anchor="dst71" w:history="1">
        <w:r>
          <w:rPr>
            <w:color w:val="0000FF"/>
            <w:sz w:val="26"/>
            <w:u w:val="single"/>
          </w:rPr>
          <w:t>законом</w:t>
        </w:r>
      </w:hyperlink>
      <w:r>
        <w:rPr>
          <w:sz w:val="26"/>
        </w:rPr>
        <w:t xml:space="preserve"> "О государственных пособиях гражданам, имеющим детей".</w:t>
      </w:r>
    </w:p>
    <w:p w:rsidR="00250B45">
      <w:pPr>
        <w:ind w:firstLine="708"/>
        <w:jc w:val="both"/>
      </w:pPr>
      <w:r>
        <w:rPr>
          <w:sz w:val="26"/>
        </w:rPr>
        <w:t xml:space="preserve">Виновность должностного лица </w:t>
      </w:r>
      <w:r>
        <w:rPr>
          <w:sz w:val="26"/>
        </w:rPr>
        <w:t>Воргуль</w:t>
      </w:r>
      <w:r>
        <w:rPr>
          <w:sz w:val="26"/>
        </w:rPr>
        <w:t xml:space="preserve"> О.И. в совершении административного правонарушения, предусмотренного ч. 4 ст</w:t>
      </w:r>
      <w:r>
        <w:rPr>
          <w:sz w:val="26"/>
        </w:rPr>
        <w:t>. 15.33 КоАП РФ подтверждается письменными материалами дела, а именно: протоколом об административном правонарушении № 414989 от дата; копией акта камеральной проверки № 910324400001302 от дата; копией данных ЭЛН; копией трудового договора № 1 от дата; вып</w:t>
      </w:r>
      <w:r>
        <w:rPr>
          <w:sz w:val="26"/>
        </w:rPr>
        <w:t>иской из ЕГРЮЛ, сформированной по состоянию на дата № ЮЭ99965-телефон.</w:t>
      </w:r>
    </w:p>
    <w:p w:rsidR="00250B45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</w:t>
      </w:r>
      <w:r>
        <w:rPr>
          <w:sz w:val="26"/>
        </w:rPr>
        <w:t xml:space="preserve"> доказательства признает достоверными и достаточными для привлечения к административной ответственности. </w:t>
      </w:r>
    </w:p>
    <w:p w:rsidR="00250B45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</w:t>
      </w:r>
      <w:r>
        <w:rPr>
          <w:sz w:val="26"/>
        </w:rPr>
        <w:t>ь виновного, его имущественное положение, обстоятельства, смягчающие и отягчающие административную ответственность.</w:t>
      </w:r>
    </w:p>
    <w:p w:rsidR="00250B45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</w:t>
      </w:r>
      <w:r>
        <w:rPr>
          <w:sz w:val="26"/>
        </w:rPr>
        <w:t>щих административную ответственность, учитывая данные о личности лица, привлекаемого к административной ответственности, имущественное положение, мировой судья пришел к выводу о возможности назначения административного наказания в виде административного шт</w:t>
      </w:r>
      <w:r>
        <w:rPr>
          <w:sz w:val="26"/>
        </w:rPr>
        <w:t>рафа в нижнем пределе санкции ч. 4 ст. 15.33 КоАП РФ.</w:t>
      </w:r>
    </w:p>
    <w:p w:rsidR="00250B4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29.10, 29.11 КоАП РФ, мировой судья,</w:t>
      </w:r>
    </w:p>
    <w:p w:rsidR="00250B45" w:rsidP="00EE1D06">
      <w:pPr>
        <w:jc w:val="center"/>
      </w:pPr>
      <w:r>
        <w:rPr>
          <w:b/>
          <w:sz w:val="26"/>
        </w:rPr>
        <w:t>ПОСТАНОВИЛ:</w:t>
      </w:r>
    </w:p>
    <w:p w:rsidR="00250B45">
      <w:pPr>
        <w:ind w:firstLine="708"/>
        <w:jc w:val="both"/>
      </w:pPr>
      <w:r>
        <w:rPr>
          <w:sz w:val="26"/>
        </w:rPr>
        <w:t xml:space="preserve">Должностное лицо – </w:t>
      </w:r>
      <w:r>
        <w:rPr>
          <w:spacing w:val="-4"/>
          <w:sz w:val="26"/>
        </w:rPr>
        <w:t xml:space="preserve">директора наименование организации </w:t>
      </w:r>
      <w:r>
        <w:rPr>
          <w:spacing w:val="-4"/>
          <w:sz w:val="26"/>
        </w:rPr>
        <w:t>Воргуль</w:t>
      </w:r>
      <w:r>
        <w:rPr>
          <w:spacing w:val="-4"/>
          <w:sz w:val="26"/>
        </w:rPr>
        <w:t xml:space="preserve"> Олега Ивановича</w:t>
      </w:r>
      <w:r>
        <w:rPr>
          <w:sz w:val="26"/>
        </w:rPr>
        <w:t xml:space="preserve"> признать виновным</w:t>
      </w:r>
      <w:r>
        <w:rPr>
          <w:sz w:val="26"/>
        </w:rPr>
        <w:t xml:space="preserve"> в совершении административного правонарушения, ответственность за которое предусмотрена ч. 4 ст. 15.33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</w:t>
      </w:r>
      <w:r>
        <w:rPr>
          <w:sz w:val="26"/>
        </w:rPr>
        <w:t>умма.</w:t>
      </w:r>
    </w:p>
    <w:p w:rsidR="00250B45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250B45">
      <w:pPr>
        <w:ind w:firstLine="708"/>
        <w:jc w:val="both"/>
      </w:pPr>
      <w:r>
        <w:rPr>
          <w:sz w:val="26"/>
        </w:rPr>
        <w:t>Получатель ИНН телефон КПП телефон УФК по адрес (Отделение Фонда пенсионного и социального страхования РФ по РК л/с 04754Ф75010)</w:t>
      </w:r>
    </w:p>
    <w:p w:rsidR="00250B45">
      <w:pPr>
        <w:ind w:firstLine="708"/>
        <w:jc w:val="both"/>
      </w:pPr>
      <w:r>
        <w:rPr>
          <w:sz w:val="26"/>
        </w:rPr>
        <w:t xml:space="preserve">Банк получателя: Отделение адрес Банка России//УФК по адрес </w:t>
      </w:r>
    </w:p>
    <w:p w:rsidR="00250B45">
      <w:pPr>
        <w:ind w:firstLine="708"/>
        <w:jc w:val="both"/>
      </w:pPr>
      <w:r>
        <w:rPr>
          <w:sz w:val="26"/>
        </w:rPr>
        <w:t>БИК 013510002</w:t>
      </w:r>
    </w:p>
    <w:p w:rsidR="00250B45">
      <w:pPr>
        <w:ind w:firstLine="708"/>
        <w:jc w:val="both"/>
      </w:pPr>
      <w:r>
        <w:rPr>
          <w:sz w:val="26"/>
        </w:rPr>
        <w:t>Единый ка</w:t>
      </w:r>
      <w:r>
        <w:rPr>
          <w:sz w:val="26"/>
        </w:rPr>
        <w:t>значейский счет 40102810645370000035</w:t>
      </w:r>
    </w:p>
    <w:p w:rsidR="00250B45">
      <w:pPr>
        <w:ind w:firstLine="708"/>
        <w:jc w:val="both"/>
      </w:pPr>
      <w:r>
        <w:rPr>
          <w:sz w:val="26"/>
        </w:rPr>
        <w:t xml:space="preserve">Казначейский счет 03100643000000017500 </w:t>
      </w:r>
    </w:p>
    <w:p w:rsidR="00250B45">
      <w:pPr>
        <w:ind w:firstLine="708"/>
        <w:jc w:val="both"/>
      </w:pPr>
      <w:r>
        <w:rPr>
          <w:sz w:val="26"/>
        </w:rPr>
        <w:t xml:space="preserve">ОКТМО телефон </w:t>
      </w:r>
    </w:p>
    <w:p w:rsidR="00250B45">
      <w:pPr>
        <w:ind w:firstLine="708"/>
        <w:jc w:val="both"/>
      </w:pPr>
      <w:r>
        <w:rPr>
          <w:sz w:val="26"/>
        </w:rPr>
        <w:t>КБК 79711601230060002140</w:t>
      </w:r>
    </w:p>
    <w:p w:rsidR="00250B45">
      <w:pPr>
        <w:ind w:firstLine="708"/>
        <w:jc w:val="both"/>
      </w:pPr>
      <w:r>
        <w:rPr>
          <w:color w:val="0000FF"/>
          <w:sz w:val="26"/>
          <w:u w:val="single"/>
        </w:rPr>
        <w:t>Назначение платежа:</w:t>
      </w:r>
      <w:r>
        <w:rPr>
          <w:sz w:val="26"/>
        </w:rPr>
        <w:t xml:space="preserve"> перечисление </w:t>
      </w:r>
      <w:r>
        <w:rPr>
          <w:sz w:val="26"/>
        </w:rPr>
        <w:t>штрафа</w:t>
      </w:r>
      <w:r>
        <w:rPr>
          <w:sz w:val="26"/>
        </w:rPr>
        <w:t xml:space="preserve"> за административное правонарушение предусмотренное ч. 4 ст. 15.33 КоАП РФ.</w:t>
      </w:r>
    </w:p>
    <w:p w:rsidR="00250B45">
      <w:pPr>
        <w:ind w:firstLine="708"/>
        <w:jc w:val="both"/>
      </w:pPr>
      <w:r>
        <w:rPr>
          <w:sz w:val="26"/>
        </w:rPr>
        <w:t>Об уплате штрафа необход</w:t>
      </w:r>
      <w:r>
        <w:rPr>
          <w:sz w:val="26"/>
        </w:rPr>
        <w:t xml:space="preserve">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расположенную по адресу: адрес.</w:t>
      </w:r>
    </w:p>
    <w:p w:rsidR="00250B45">
      <w:pPr>
        <w:ind w:firstLine="708"/>
        <w:jc w:val="both"/>
      </w:pPr>
      <w:r>
        <w:rPr>
          <w:sz w:val="26"/>
        </w:rPr>
        <w:t>Согласно ст. 32.2 Кодекса Российской Федерации об админ</w:t>
      </w:r>
      <w:r>
        <w:rPr>
          <w:sz w:val="26"/>
        </w:rPr>
        <w:t>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50B45">
      <w:pPr>
        <w:ind w:firstLine="708"/>
        <w:jc w:val="both"/>
      </w:pPr>
      <w:r>
        <w:rPr>
          <w:sz w:val="26"/>
        </w:rPr>
        <w:t xml:space="preserve">При отсутствии </w:t>
      </w:r>
      <w:r>
        <w:rPr>
          <w:sz w:val="26"/>
        </w:rPr>
        <w:t>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250B45">
      <w:pPr>
        <w:ind w:firstLine="708"/>
        <w:jc w:val="both"/>
      </w:pPr>
      <w:r>
        <w:rPr>
          <w:sz w:val="26"/>
        </w:rPr>
        <w:t>Постановление может быть обжаловано в апел</w:t>
      </w:r>
      <w:r>
        <w:rPr>
          <w:sz w:val="26"/>
        </w:rPr>
        <w:t xml:space="preserve">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EE1D06">
      <w:pPr>
        <w:rPr>
          <w:sz w:val="26"/>
        </w:rPr>
      </w:pPr>
    </w:p>
    <w:p w:rsidR="00250B45" w:rsidP="00EE1D06">
      <w:pPr>
        <w:ind w:firstLine="708"/>
      </w:pPr>
      <w:r>
        <w:rPr>
          <w:sz w:val="26"/>
        </w:rPr>
        <w:t>Мировой судья Е.В. Костюкова</w:t>
      </w:r>
    </w:p>
    <w:p w:rsidR="00250B45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45"/>
    <w:rsid w:val="00250B45"/>
    <w:rsid w:val="00EE1D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www.consultant.ru/document/cons_doc_LAW_64871/" TargetMode="External" /><Relationship Id="rId6" Type="http://schemas.openxmlformats.org/officeDocument/2006/relationships/hyperlink" Target="https://www.consultant.ru/document/cons_doc_LAW_464870/577325721f414027e15ab7d9aac146e82cffa46f/" TargetMode="External" /><Relationship Id="rId7" Type="http://schemas.openxmlformats.org/officeDocument/2006/relationships/hyperlink" Target="https://www.consultant.ru/document/cons_doc_LAW_15189/d3c83d33744eaf7b1b0b7d9e6520227c2cb3a5b5/" TargetMode="External" /><Relationship Id="rId8" Type="http://schemas.openxmlformats.org/officeDocument/2006/relationships/hyperlink" Target="https://www.consultant.ru/document/cons_doc_LAW_118861/" TargetMode="External" /><Relationship Id="rId9" Type="http://schemas.openxmlformats.org/officeDocument/2006/relationships/hyperlink" Target="https://www.consultant.ru/document/cons_doc_LAW_464874/253bd6418f5a9d5ef265e5966bb3fb3e77d59fe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