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52F1A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5-72-218/2021 </w:t>
      </w:r>
    </w:p>
    <w:p w:rsidR="001D3249" w:rsidRPr="001D3249" w:rsidP="001D3249"/>
    <w:p w:rsidR="00352F1A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1D3249" w:rsidRPr="001D3249" w:rsidP="001D3249"/>
    <w:p w:rsidR="00352F1A" w:rsidP="001D3249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14 июля 2021 года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1D3249" w:rsidRPr="001D3249" w:rsidP="001D3249"/>
    <w:p w:rsidR="00352F1A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352F1A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Российской Федер</w:t>
      </w:r>
      <w:r>
        <w:rPr>
          <w:sz w:val="28"/>
        </w:rPr>
        <w:t xml:space="preserve">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</w:t>
      </w:r>
      <w:r>
        <w:rPr>
          <w:b/>
          <w:sz w:val="28"/>
        </w:rPr>
        <w:t xml:space="preserve"> </w:t>
      </w:r>
    </w:p>
    <w:p w:rsidR="00352F1A">
      <w:pPr>
        <w:ind w:left="1560"/>
        <w:jc w:val="both"/>
      </w:pPr>
      <w:r>
        <w:rPr>
          <w:sz w:val="28"/>
        </w:rPr>
        <w:t>Кучмина</w:t>
      </w:r>
      <w:r>
        <w:rPr>
          <w:sz w:val="28"/>
        </w:rPr>
        <w:t xml:space="preserve"> Анатолия Андреевича,</w:t>
      </w:r>
    </w:p>
    <w:p w:rsidR="00352F1A">
      <w:pPr>
        <w:ind w:left="1560"/>
        <w:jc w:val="both"/>
      </w:pPr>
      <w:r>
        <w:rPr>
          <w:sz w:val="28"/>
        </w:rPr>
        <w:t xml:space="preserve">паспортные данные Углерод Гуково, адрес, гражданина Российской Федерации, директора наименование организации, проживающего по адресу: адрес, адрес, ранее </w:t>
      </w:r>
      <w:r>
        <w:rPr>
          <w:sz w:val="28"/>
        </w:rPr>
        <w:t>привлекавш</w:t>
      </w:r>
      <w:r>
        <w:rPr>
          <w:sz w:val="28"/>
        </w:rPr>
        <w:t>егося</w:t>
      </w:r>
      <w:r>
        <w:rPr>
          <w:sz w:val="28"/>
        </w:rPr>
        <w:t xml:space="preserve"> к административной ответственности, </w:t>
      </w:r>
    </w:p>
    <w:p w:rsidR="00352F1A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статьей 15.33.2 Кодекса Российской Федерации об административных правонарушениях,</w:t>
      </w:r>
    </w:p>
    <w:p w:rsidR="00352F1A">
      <w:pPr>
        <w:jc w:val="center"/>
      </w:pPr>
      <w:r>
        <w:rPr>
          <w:sz w:val="28"/>
        </w:rPr>
        <w:t>УСТАНОВИЛ:</w:t>
      </w:r>
    </w:p>
    <w:p w:rsidR="00352F1A">
      <w:pPr>
        <w:jc w:val="both"/>
      </w:pPr>
      <w:r>
        <w:rPr>
          <w:sz w:val="28"/>
        </w:rPr>
        <w:t>Кучмин</w:t>
      </w:r>
      <w:r>
        <w:rPr>
          <w:sz w:val="28"/>
        </w:rPr>
        <w:t xml:space="preserve"> А.А., являясь дире</w:t>
      </w:r>
      <w:r>
        <w:rPr>
          <w:sz w:val="28"/>
        </w:rPr>
        <w:t xml:space="preserve">ктором наименование организации, </w:t>
      </w:r>
      <w:r>
        <w:rPr>
          <w:sz w:val="28"/>
        </w:rPr>
        <w:t>расположенного</w:t>
      </w:r>
      <w:r>
        <w:rPr>
          <w:sz w:val="28"/>
        </w:rPr>
        <w:t xml:space="preserve"> </w:t>
      </w:r>
      <w:r>
        <w:rPr>
          <w:sz w:val="28"/>
        </w:rPr>
        <w:t xml:space="preserve">по адресу: адрес, за отчетный период – дата не представил в установленный </w:t>
      </w:r>
      <w:hyperlink r:id="rId4" w:history="1">
        <w:r>
          <w:rPr>
            <w:color w:val="0000FF"/>
            <w:sz w:val="28"/>
            <w:u w:val="single"/>
          </w:rPr>
          <w:t>пунктом 2.2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системе обязательного пенсионного страхования" срок оформленные в установленном порядке сведения (документы), необходимые для </w:t>
      </w:r>
      <w:r>
        <w:rPr>
          <w:sz w:val="28"/>
        </w:rPr>
        <w:t>ведения индивидуального (персонифицированного) учета в системе обязательного пенсионного страхования, в отношении одного застрахованного лица (форма СЗВ-М тип «исходная»), на восемь застрахованных</w:t>
      </w:r>
      <w:r>
        <w:rPr>
          <w:sz w:val="28"/>
        </w:rPr>
        <w:t xml:space="preserve"> лиц.</w:t>
      </w:r>
    </w:p>
    <w:p w:rsidR="00352F1A">
      <w:pPr>
        <w:ind w:firstLine="540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Кучмин</w:t>
      </w:r>
      <w:r>
        <w:rPr>
          <w:sz w:val="28"/>
        </w:rPr>
        <w:t xml:space="preserve"> А.А. не явился, будучи изв</w:t>
      </w:r>
      <w:r>
        <w:rPr>
          <w:sz w:val="28"/>
        </w:rPr>
        <w:t>ещенным о месте и времени судебного заседания надлежащим образом, что подтверждается уведомлением о вручении судебной повестки (получено адресатом дата).</w:t>
      </w:r>
    </w:p>
    <w:p w:rsidR="00352F1A">
      <w:pPr>
        <w:ind w:firstLine="540"/>
        <w:jc w:val="both"/>
      </w:pPr>
      <w:r>
        <w:rPr>
          <w:sz w:val="28"/>
        </w:rPr>
        <w:t xml:space="preserve">Учитывая данные о надлежащем извещении </w:t>
      </w:r>
      <w:r>
        <w:rPr>
          <w:sz w:val="28"/>
        </w:rPr>
        <w:t>Кучмина</w:t>
      </w:r>
      <w:r>
        <w:rPr>
          <w:sz w:val="28"/>
        </w:rPr>
        <w:t xml:space="preserve"> А.А., а также принимая во внимание отсутствие ходатайст</w:t>
      </w:r>
      <w:r>
        <w:rPr>
          <w:sz w:val="28"/>
        </w:rPr>
        <w:t xml:space="preserve">в об отложении дела, суд на основании ч. 2 ст. 25.1 ч. 2 КоАП РФ считает возможным рассмотреть данное дело в его отсутствие. </w:t>
      </w:r>
    </w:p>
    <w:p w:rsidR="00352F1A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</w:t>
      </w:r>
      <w:r>
        <w:rPr>
          <w:sz w:val="28"/>
        </w:rPr>
        <w:t>Кучмина</w:t>
      </w:r>
      <w:r>
        <w:rPr>
          <w:sz w:val="28"/>
        </w:rPr>
        <w:t xml:space="preserve"> А.А. состава правонарушения, предусмотренного ч. 1 ст</w:t>
      </w:r>
      <w:r>
        <w:rPr>
          <w:sz w:val="28"/>
        </w:rPr>
        <w:t>. 15.33.2 КоАП РФ, исходя из следующего.</w:t>
      </w:r>
    </w:p>
    <w:p w:rsidR="00352F1A">
      <w:pPr>
        <w:ind w:firstLine="708"/>
        <w:jc w:val="both"/>
      </w:pPr>
      <w:r>
        <w:rPr>
          <w:sz w:val="28"/>
        </w:rPr>
        <w:t xml:space="preserve">Как следует из выписки из Единого государственного реестра юридических лиц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Кучмин</w:t>
      </w:r>
      <w:r>
        <w:rPr>
          <w:sz w:val="28"/>
        </w:rPr>
        <w:t xml:space="preserve"> А.А. является директором наименование организации.</w:t>
      </w:r>
    </w:p>
    <w:p w:rsidR="00352F1A">
      <w:pPr>
        <w:ind w:firstLine="708"/>
        <w:jc w:val="both"/>
      </w:pPr>
      <w:r>
        <w:rPr>
          <w:sz w:val="28"/>
        </w:rPr>
        <w:t xml:space="preserve">Из </w:t>
      </w:r>
      <w:hyperlink r:id="rId5" w:history="1">
        <w:r>
          <w:rPr>
            <w:color w:val="0000FF"/>
            <w:sz w:val="28"/>
            <w:u w:val="single"/>
          </w:rPr>
          <w:t>пункта 1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системе обязательного пенсионного страхования" (нормы, цитируемые </w:t>
      </w:r>
      <w:r>
        <w:rPr>
          <w:sz w:val="28"/>
        </w:rPr>
        <w:t xml:space="preserve">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sz w:val="28"/>
        </w:rPr>
        <w:t>Кучмина</w:t>
      </w:r>
      <w:r>
        <w:rPr>
          <w:sz w:val="28"/>
        </w:rPr>
        <w:t xml:space="preserve"> А.А. к административной ответственности) следует, что страхователи представляют предусмотренные </w:t>
      </w:r>
      <w:hyperlink r:id="rId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- </w:t>
      </w:r>
      <w:hyperlink r:id="rId7" w:history="1">
        <w:r>
          <w:rPr>
            <w:color w:val="0000FF"/>
            <w:sz w:val="28"/>
            <w:u w:val="single"/>
          </w:rPr>
          <w:t>2.2</w:t>
        </w:r>
      </w:hyperlink>
      <w:r>
        <w:rPr>
          <w:sz w:val="28"/>
        </w:rPr>
        <w:t xml:space="preserve"> данной статьи сведения для индивидуального (персонифицированного) учета в органы</w:t>
      </w:r>
      <w:r>
        <w:rPr>
          <w:sz w:val="28"/>
        </w:rPr>
        <w:t xml:space="preserve"> Пенсионного фонда Российской Федерации по месту их регистрации, а сведения, предусмотренные </w:t>
      </w:r>
      <w:hyperlink r:id="rId8" w:history="1">
        <w:r>
          <w:rPr>
            <w:color w:val="0000FF"/>
            <w:sz w:val="28"/>
            <w:u w:val="single"/>
          </w:rPr>
          <w:t>пунктом 2.3 указанной статьи</w:t>
        </w:r>
      </w:hyperlink>
      <w:r>
        <w:rPr>
          <w:sz w:val="28"/>
        </w:rPr>
        <w:t>, - в налоговые органы по месту их учета.</w:t>
      </w:r>
    </w:p>
    <w:p w:rsidR="00352F1A">
      <w:pPr>
        <w:ind w:firstLine="708"/>
        <w:jc w:val="both"/>
      </w:pPr>
      <w:r>
        <w:rPr>
          <w:sz w:val="28"/>
        </w:rPr>
        <w:t xml:space="preserve">Согласно </w:t>
      </w:r>
      <w:hyperlink r:id="rId7" w:history="1">
        <w:r>
          <w:rPr>
            <w:color w:val="0000FF"/>
            <w:sz w:val="28"/>
            <w:u w:val="single"/>
          </w:rPr>
          <w:t>пункту 2.2 указанной статьи</w:t>
        </w:r>
      </w:hyperlink>
      <w:r>
        <w:rPr>
          <w:sz w:val="28"/>
        </w:rPr>
        <w:t xml:space="preserve"> страхователь ежемесячно не позднее 15-го числа месяца, следующего за отчетным периодом - месяцем, представляет о</w:t>
      </w:r>
      <w:r>
        <w:rPr>
          <w:sz w:val="28"/>
        </w:rPr>
        <w:t xml:space="preserve">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</w:t>
      </w:r>
      <w:r>
        <w:rPr>
          <w:sz w:val="28"/>
        </w:rPr>
        <w:t>едения науки, литературы, искусства, издательские лицензионные договоры, лицензионные договоры о предоставлении права использования</w:t>
      </w:r>
      <w:r>
        <w:rPr>
          <w:sz w:val="28"/>
        </w:rPr>
        <w:t xml:space="preserve"> </w:t>
      </w:r>
      <w:r>
        <w:rPr>
          <w:sz w:val="28"/>
        </w:rPr>
        <w:t>произведения науки, литературы, искусства, в том числе договоры о передаче полномочий по управлению правами, заключенные с о</w:t>
      </w:r>
      <w:r>
        <w:rPr>
          <w:sz w:val="28"/>
        </w:rPr>
        <w:t xml:space="preserve">рганизацией по управлению правами на коллективной основе) следующие сведения: </w:t>
      </w:r>
      <w:hyperlink r:id="rId9" w:history="1"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>) страховой номер ин</w:t>
      </w:r>
      <w:r>
        <w:rPr>
          <w:sz w:val="28"/>
        </w:rPr>
        <w:t xml:space="preserve">дивидуального лицевого счета; </w:t>
      </w:r>
      <w:hyperlink r:id="rId10" w:history="1"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) фамилию, имя и отчество; </w:t>
      </w:r>
      <w:hyperlink r:id="rId11" w:history="1">
        <w:r>
          <w:rPr>
            <w:color w:val="0000FF"/>
            <w:sz w:val="28"/>
            <w:u w:val="single"/>
          </w:rPr>
          <w:t>3</w:t>
        </w:r>
      </w:hyperlink>
      <w:r>
        <w:rPr>
          <w:sz w:val="28"/>
        </w:rPr>
        <w:t>) идентификационный номер налогоплательщика (при наличии у страхователя данных об идентифика</w:t>
      </w:r>
      <w:r>
        <w:rPr>
          <w:sz w:val="28"/>
        </w:rPr>
        <w:t xml:space="preserve">ционном номере налогоплательщика застрахованного лица). </w:t>
      </w:r>
    </w:p>
    <w:p w:rsidR="00352F1A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 xml:space="preserve">е СЗВ-М "Сведения о застрахованных лицах",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</w:t>
      </w:r>
      <w:r>
        <w:rPr>
          <w:sz w:val="28"/>
        </w:rPr>
        <w:t>83п.</w:t>
      </w:r>
    </w:p>
    <w:p w:rsidR="00352F1A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12" w:history="1">
        <w:r>
          <w:rPr>
            <w:color w:val="0000FF"/>
            <w:sz w:val="28"/>
            <w:u w:val="single"/>
          </w:rPr>
          <w:t>статьей 15.33.2</w:t>
        </w:r>
      </w:hyperlink>
      <w:r>
        <w:rPr>
          <w:sz w:val="28"/>
        </w:rPr>
        <w:t xml:space="preserve"> Кодекса Российской Федерации об административных правонару</w:t>
      </w:r>
      <w:r>
        <w:rPr>
          <w:sz w:val="28"/>
        </w:rPr>
        <w:t>шениях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</w:t>
      </w:r>
      <w:r>
        <w:rPr>
          <w:sz w:val="28"/>
        </w:rPr>
        <w:t>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rPr>
          <w:sz w:val="28"/>
        </w:rPr>
        <w:t xml:space="preserve"> неполном </w:t>
      </w:r>
      <w:r>
        <w:rPr>
          <w:sz w:val="28"/>
        </w:rPr>
        <w:t>объеме</w:t>
      </w:r>
      <w:r>
        <w:rPr>
          <w:sz w:val="28"/>
        </w:rPr>
        <w:t xml:space="preserve"> или в искаженном виде влече</w:t>
      </w:r>
      <w:r>
        <w:rPr>
          <w:sz w:val="28"/>
        </w:rPr>
        <w:t>т наложение административного штрафа на должностных лиц в размере от трехсот до пятисот рублей.</w:t>
      </w:r>
    </w:p>
    <w:p w:rsidR="00352F1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134 от дата, он был составлен в отношении директора наименование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А.А. за то, что он </w:t>
      </w:r>
      <w:r>
        <w:rPr>
          <w:sz w:val="28"/>
        </w:rPr>
        <w:t>в нарушение п. 2.2 ст. 11 Федерального закона «Об индивидуальном (персонифицированном) учете в системе обязательного пенсионного страхования» N 27-ФЗ от дата,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Фонда Российской Федерации в г. Саки и </w:t>
      </w:r>
      <w:r>
        <w:rPr>
          <w:sz w:val="28"/>
        </w:rPr>
        <w:t>Сакс</w:t>
      </w:r>
      <w:r>
        <w:rPr>
          <w:sz w:val="28"/>
        </w:rPr>
        <w:t>ком</w:t>
      </w:r>
      <w:r>
        <w:rPr>
          <w:sz w:val="28"/>
        </w:rPr>
        <w:t xml:space="preserve"> районе Республики Крым представил сведения по форме СЗВ-М по типу «исходная»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восемь застрахованных лиц с нарушением установленного срока их представления (не позднее дата), а именно дата </w:t>
      </w:r>
    </w:p>
    <w:p w:rsidR="00352F1A">
      <w:pPr>
        <w:ind w:firstLine="708"/>
        <w:jc w:val="both"/>
      </w:pPr>
      <w:r>
        <w:rPr>
          <w:sz w:val="28"/>
        </w:rPr>
        <w:t>Установленные должностным лицом, составившим протокол</w:t>
      </w:r>
      <w:r>
        <w:rPr>
          <w:sz w:val="28"/>
        </w:rPr>
        <w:t xml:space="preserve">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административном правонарушении (</w:t>
      </w:r>
      <w:r>
        <w:rPr>
          <w:sz w:val="28"/>
        </w:rPr>
        <w:t>л.д</w:t>
      </w:r>
      <w:r>
        <w:rPr>
          <w:sz w:val="28"/>
        </w:rPr>
        <w:t>. 1), сведениями о застрахованных лицах за отчетный период – дата (форма СЗВ-М по</w:t>
      </w:r>
      <w:r>
        <w:rPr>
          <w:sz w:val="28"/>
        </w:rPr>
        <w:t xml:space="preserve"> типу "исходная), полученными Управлением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дата (</w:t>
      </w:r>
      <w:r>
        <w:rPr>
          <w:sz w:val="28"/>
        </w:rPr>
        <w:t>л.д</w:t>
      </w:r>
      <w:r>
        <w:rPr>
          <w:sz w:val="28"/>
        </w:rPr>
        <w:t xml:space="preserve">. 8), и иными представленными доказательствами. </w:t>
      </w:r>
    </w:p>
    <w:p w:rsidR="00352F1A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</w:t>
      </w:r>
      <w:r>
        <w:rPr>
          <w:sz w:val="28"/>
        </w:rPr>
        <w:t>и последовательны, не противоречат друг другу.</w:t>
      </w:r>
    </w:p>
    <w:p w:rsidR="00352F1A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Кучмина</w:t>
      </w:r>
      <w:r>
        <w:rPr>
          <w:sz w:val="28"/>
        </w:rPr>
        <w:t xml:space="preserve"> А.А. имеется состав правонарушения, предусмотренного ч. 1 ст. 15.33.2 КоАП РФ, а именно непредставление в установленный законодательством Российской Федерации об </w:t>
      </w:r>
      <w:r>
        <w:rPr>
          <w:sz w:val="28"/>
        </w:rPr>
        <w:t>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</w:t>
      </w:r>
      <w:r>
        <w:rPr>
          <w:sz w:val="28"/>
        </w:rPr>
        <w:t>ованного) учета в системе обязательного пенсионного страхования, за</w:t>
      </w:r>
      <w:r>
        <w:rPr>
          <w:sz w:val="28"/>
        </w:rPr>
        <w:t xml:space="preserve"> исключением случаев, предусмотренных частью 2 настоящей статьи,</w:t>
      </w:r>
    </w:p>
    <w:p w:rsidR="00352F1A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</w:t>
      </w:r>
      <w:r>
        <w:rPr>
          <w:sz w:val="28"/>
        </w:rPr>
        <w:t>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52F1A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8"/>
        </w:rPr>
        <w:t>Кучмина</w:t>
      </w:r>
      <w:r>
        <w:rPr>
          <w:sz w:val="28"/>
        </w:rPr>
        <w:t xml:space="preserve"> А.А., его и</w:t>
      </w:r>
      <w:r>
        <w:rPr>
          <w:sz w:val="28"/>
        </w:rPr>
        <w:t xml:space="preserve">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отсутствие обстоятельств отягчающих административную ответственность, суд пришел к выводу о необходимости назначить ему административное наказание в виде административного шт</w:t>
      </w:r>
      <w:r>
        <w:rPr>
          <w:sz w:val="28"/>
        </w:rPr>
        <w:t>рафа в пределе санкции, установленной ч. 1 ст. 15.33.2 КоАП РФ.</w:t>
      </w:r>
    </w:p>
    <w:p w:rsidR="00352F1A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352F1A">
      <w:pPr>
        <w:jc w:val="center"/>
      </w:pPr>
      <w:r>
        <w:rPr>
          <w:sz w:val="28"/>
        </w:rPr>
        <w:t>ПОСТАНОВИЛ:</w:t>
      </w:r>
    </w:p>
    <w:p w:rsidR="00352F1A">
      <w:pPr>
        <w:jc w:val="both"/>
      </w:pPr>
      <w:r>
        <w:rPr>
          <w:sz w:val="28"/>
        </w:rPr>
        <w:t xml:space="preserve">директора наименование организации </w:t>
      </w:r>
      <w:r>
        <w:rPr>
          <w:sz w:val="28"/>
        </w:rPr>
        <w:t>Ку</w:t>
      </w:r>
      <w:r>
        <w:rPr>
          <w:sz w:val="28"/>
        </w:rPr>
        <w:t>чмина</w:t>
      </w:r>
      <w:r>
        <w:rPr>
          <w:sz w:val="28"/>
        </w:rPr>
        <w:t xml:space="preserve"> Анатолия Андреевича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</w:t>
      </w:r>
      <w:r>
        <w:rPr>
          <w:sz w:val="28"/>
        </w:rPr>
        <w:t xml:space="preserve"> размере 300 (трехсот) рублей.</w:t>
      </w:r>
    </w:p>
    <w:p w:rsidR="00352F1A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Республике Крым (государственное учреждение – Отделение Пенсионного фонда Российской Федерации по Республике Крым), ИНН телефон, КПП телефон, банк получателя Отделение Ре</w:t>
      </w:r>
      <w:r>
        <w:rPr>
          <w:sz w:val="28"/>
        </w:rPr>
        <w:t>спублика Крым Банка России//УФК по Республике Крым г. Симферополь, номер счета банка получателя 40102810645370000035, номер счета получателя 03100643000000017500, БИК телефон, ОКТМО телефон (</w:t>
      </w:r>
      <w:r>
        <w:rPr>
          <w:sz w:val="28"/>
        </w:rPr>
        <w:t>Сакский</w:t>
      </w:r>
      <w:r>
        <w:rPr>
          <w:sz w:val="28"/>
        </w:rPr>
        <w:t xml:space="preserve"> район), УИН 0, КБК телефон </w:t>
      </w:r>
      <w:r>
        <w:rPr>
          <w:sz w:val="28"/>
        </w:rPr>
        <w:t>телефон</w:t>
      </w:r>
      <w:r>
        <w:rPr>
          <w:sz w:val="28"/>
        </w:rPr>
        <w:t>.</w:t>
      </w:r>
    </w:p>
    <w:p w:rsidR="00352F1A">
      <w:pPr>
        <w:ind w:firstLine="708"/>
        <w:jc w:val="both"/>
      </w:pPr>
      <w:r>
        <w:rPr>
          <w:sz w:val="28"/>
        </w:rPr>
        <w:t xml:space="preserve">Согласно статьи 32.2 </w:t>
      </w:r>
      <w:r>
        <w:rPr>
          <w:sz w:val="28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rPr>
          <w:sz w:val="28"/>
        </w:rPr>
        <w:t>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>
        <w:rPr>
          <w:sz w:val="28"/>
        </w:rPr>
        <w:t xml:space="preserve"> настоящего Кодекса.</w:t>
      </w:r>
    </w:p>
    <w:p w:rsidR="00352F1A">
      <w:pPr>
        <w:ind w:firstLine="708"/>
        <w:jc w:val="both"/>
      </w:pPr>
      <w:r>
        <w:rPr>
          <w:sz w:val="28"/>
        </w:rPr>
        <w:t xml:space="preserve">Оригинал квитанции об оплате </w:t>
      </w:r>
      <w:r>
        <w:rPr>
          <w:sz w:val="28"/>
        </w:rPr>
        <w:t xml:space="preserve">административного штрафа </w:t>
      </w:r>
      <w:r>
        <w:rPr>
          <w:sz w:val="28"/>
        </w:rPr>
        <w:t>Кучмину</w:t>
      </w:r>
      <w:r>
        <w:rPr>
          <w:sz w:val="28"/>
        </w:rPr>
        <w:t xml:space="preserve"> А.А.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</w:t>
      </w:r>
      <w:r>
        <w:rPr>
          <w:sz w:val="28"/>
        </w:rPr>
        <w:t>рафа.</w:t>
      </w:r>
    </w:p>
    <w:p w:rsidR="00352F1A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352F1A">
      <w:pPr>
        <w:ind w:firstLine="708"/>
        <w:jc w:val="both"/>
        <w:rPr>
          <w:sz w:val="28"/>
        </w:rPr>
      </w:pPr>
      <w:r>
        <w:rPr>
          <w:sz w:val="28"/>
        </w:rPr>
        <w:t>Пос</w:t>
      </w:r>
      <w:r>
        <w:rPr>
          <w:sz w:val="28"/>
        </w:rPr>
        <w:t xml:space="preserve">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1D3249">
      <w:pPr>
        <w:ind w:firstLine="708"/>
        <w:jc w:val="both"/>
      </w:pPr>
    </w:p>
    <w:p w:rsidR="00352F1A" w:rsidP="001D324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352F1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1A"/>
    <w:rsid w:val="001D3249"/>
    <w:rsid w:val="00352F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4B12B5145ECB36337C50B5F301DFCCC538865F204A77C3D40F328250AC048037222D8E38AFA27B5E25CB154B3ED54B2E41B571436GC10N" TargetMode="External" /><Relationship Id="rId11" Type="http://schemas.openxmlformats.org/officeDocument/2006/relationships/hyperlink" Target="consultantplus://offline/ref=04B12B5145ECB36337C50B5F301DFCCC538865F204A77C3D40F328250AC048037222D8E38DFB2FE8B713B008F5BB47B0E61B551529CBB3E1GF13N" TargetMode="External" /><Relationship Id="rId12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04B12B5145ECB36337C50B5F301DFCCC538865F204A77C3D40F328250AC048037222D8E385F3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5F2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8" Type="http://schemas.openxmlformats.org/officeDocument/2006/relationships/hyperlink" Target="consultantplus://offline/ref=04B12B5145ECB36337C50B5F301DFCCC538865F204A77C3D40F328250AC048037222D8E384FE27B5E25CB154B3ED54B2E41B571436GC10N" TargetMode="External" /><Relationship Id="rId9" Type="http://schemas.openxmlformats.org/officeDocument/2006/relationships/hyperlink" Target="consultantplus://offline/ref=04B12B5145ECB36337C50B5F301DFCCC538865F204A77C3D40F328250AC048037222D8E38AFB27B5E25CB154B3ED54B2E41B571436GC1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