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6668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5-72-225/2021</w:t>
      </w:r>
    </w:p>
    <w:p w:rsidR="0096668F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27124D" w:rsidRPr="0027124D" w:rsidP="0027124D"/>
    <w:p w:rsidR="0096668F" w:rsidP="0027124D">
      <w:pPr>
        <w:pStyle w:val="Heading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14 июля 2021 года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27124D" w:rsidRPr="0027124D" w:rsidP="0027124D"/>
    <w:p w:rsidR="0096668F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</w:t>
      </w:r>
      <w:r>
        <w:rPr>
          <w:sz w:val="28"/>
        </w:rPr>
        <w:t xml:space="preserve">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96668F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Государственного учреждения - Управления Пенсионного Фонда Российской Федера</w:t>
      </w:r>
      <w:r>
        <w:rPr>
          <w:sz w:val="28"/>
        </w:rPr>
        <w:t xml:space="preserve">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Крым, в отношении: </w:t>
      </w:r>
    </w:p>
    <w:p w:rsidR="0096668F">
      <w:pPr>
        <w:ind w:left="993"/>
        <w:jc w:val="both"/>
      </w:pPr>
      <w:r>
        <w:rPr>
          <w:sz w:val="28"/>
        </w:rPr>
        <w:t>Мосина Матвея Михайловича,</w:t>
      </w:r>
    </w:p>
    <w:p w:rsidR="0096668F">
      <w:pPr>
        <w:ind w:left="993"/>
        <w:jc w:val="both"/>
      </w:pPr>
      <w:r>
        <w:rPr>
          <w:sz w:val="28"/>
        </w:rPr>
        <w:t xml:space="preserve">паспортные данные, гражданина Российской Федерации, директора наименование организации, проживающего по адресу: адрес,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</w:t>
      </w:r>
      <w:r>
        <w:rPr>
          <w:sz w:val="28"/>
        </w:rPr>
        <w:t xml:space="preserve">тственности, </w:t>
      </w:r>
    </w:p>
    <w:p w:rsidR="0096668F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1 статьи 15.33.2 Кодекса Российской Федерации об административных правонарушениях, </w:t>
      </w:r>
    </w:p>
    <w:p w:rsidR="0096668F">
      <w:pPr>
        <w:jc w:val="center"/>
      </w:pPr>
      <w:r>
        <w:rPr>
          <w:sz w:val="28"/>
        </w:rPr>
        <w:t>УСТАНОВИЛ:</w:t>
      </w:r>
    </w:p>
    <w:p w:rsidR="0096668F">
      <w:pPr>
        <w:jc w:val="both"/>
      </w:pPr>
      <w:r>
        <w:rPr>
          <w:sz w:val="28"/>
        </w:rPr>
        <w:t>Мосин М.М., являясь директором наименование организа</w:t>
      </w:r>
      <w:r>
        <w:rPr>
          <w:sz w:val="28"/>
        </w:rPr>
        <w:t xml:space="preserve">ции, расположенного по адресу: адрес, </w:t>
      </w:r>
      <w:r>
        <w:rPr>
          <w:sz w:val="28"/>
        </w:rPr>
        <w:t>каб</w:t>
      </w:r>
      <w:r>
        <w:rPr>
          <w:sz w:val="28"/>
        </w:rPr>
        <w:t>. 1, в нарушение п. 2.2 ст. 11 Федерального закона «</w:t>
      </w:r>
      <w:r>
        <w:rPr>
          <w:sz w:val="28"/>
        </w:rPr>
        <w:t>Об</w:t>
      </w:r>
      <w:r>
        <w:rPr>
          <w:sz w:val="28"/>
        </w:rPr>
        <w:t xml:space="preserve"> индивидуальном (персонифицированном) учете в системе обязательного пенсионного страхования» № 27-ФЗ от дата, дата представил в Государственное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Упра</w:t>
      </w:r>
      <w:r>
        <w:rPr>
          <w:sz w:val="28"/>
        </w:rPr>
        <w:t xml:space="preserve">вление Пенсионного наименование организации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одного застрахованного лица, с нарушением установленного срока ее представления не позднее 15-го числа месяца, следующего за отчетным периодом – месяцем, то есть не позднее дата</w:t>
      </w:r>
    </w:p>
    <w:p w:rsidR="0096668F">
      <w:pPr>
        <w:ind w:firstLine="708"/>
        <w:jc w:val="both"/>
      </w:pPr>
      <w:r>
        <w:rPr>
          <w:sz w:val="28"/>
        </w:rPr>
        <w:t>В судебное зас</w:t>
      </w:r>
      <w:r>
        <w:rPr>
          <w:sz w:val="28"/>
        </w:rPr>
        <w:t>едание Мосин М.М. не явился, о месте и времени рассмотрения дела извещен надлежащим образом, возражений по существу совершенного ею административного правонарушения не представила, об отложении рассмотрения дела суд не просила.</w:t>
      </w:r>
    </w:p>
    <w:p w:rsidR="0096668F">
      <w:pPr>
        <w:ind w:firstLine="708"/>
        <w:jc w:val="both"/>
      </w:pPr>
      <w:r>
        <w:rPr>
          <w:sz w:val="28"/>
        </w:rPr>
        <w:t>В пункте 6 постановления Пле</w:t>
      </w:r>
      <w:r>
        <w:rPr>
          <w:sz w:val="28"/>
        </w:rPr>
        <w:t>нума Верховного Суда Российской Федерации № 5 от дата «О некоторых вопросах, возникающих у судов при применении Кодекса Российской Федерации об административных правонарушениях» судам разъяснено, что в целях соблюдения установленных статьей 29.6 КоАП РФ ср</w:t>
      </w:r>
      <w:r>
        <w:rPr>
          <w:sz w:val="28"/>
        </w:rPr>
        <w:t>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</w:t>
      </w:r>
      <w:r>
        <w:rPr>
          <w:sz w:val="28"/>
        </w:rPr>
        <w:t xml:space="preserve">. </w:t>
      </w:r>
      <w:r>
        <w:rPr>
          <w:sz w:val="28"/>
        </w:rPr>
        <w:t>Поскольку КоАП РФ не содержит каких-либо ограничений, связанных с таким извеще</w:t>
      </w:r>
      <w:r>
        <w:rPr>
          <w:sz w:val="28"/>
        </w:rPr>
        <w:t xml:space="preserve">нием, оно в зависимости от конкретных обстоятельств дела может быть </w:t>
      </w:r>
      <w:r>
        <w:rPr>
          <w:sz w:val="28"/>
        </w:rPr>
        <w:t>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</w:t>
      </w:r>
      <w:r>
        <w:rPr>
          <w:sz w:val="28"/>
        </w:rPr>
        <w:t>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 - извещения адресату). </w:t>
      </w:r>
    </w:p>
    <w:p w:rsidR="0096668F">
      <w:pPr>
        <w:ind w:firstLine="708"/>
        <w:jc w:val="both"/>
      </w:pPr>
      <w:r>
        <w:rPr>
          <w:sz w:val="28"/>
        </w:rPr>
        <w:t xml:space="preserve">Таким образом, Мосин М.М. надлежащим образом </w:t>
      </w:r>
      <w:r>
        <w:rPr>
          <w:sz w:val="28"/>
        </w:rPr>
        <w:t>извещен</w:t>
      </w:r>
      <w:r>
        <w:rPr>
          <w:sz w:val="28"/>
        </w:rPr>
        <w:t xml:space="preserve"> о месте и времени рассмо</w:t>
      </w:r>
      <w:r>
        <w:rPr>
          <w:sz w:val="28"/>
        </w:rPr>
        <w:t xml:space="preserve">трении дела. </w:t>
      </w:r>
    </w:p>
    <w:p w:rsidR="0096668F">
      <w:pPr>
        <w:ind w:firstLine="708"/>
        <w:jc w:val="both"/>
      </w:pPr>
      <w:r>
        <w:rPr>
          <w:sz w:val="28"/>
        </w:rPr>
        <w:t>В силу части 2 статьи 25.1 Кодекса Российской Федерации об административных правонарушениях (далее – КоАП РФ) дело об административном правонарушении рассматривается с участием лица, в отношении которого ведется производство по делу об админи</w:t>
      </w:r>
      <w:r>
        <w:rPr>
          <w:sz w:val="28"/>
        </w:rPr>
        <w:t xml:space="preserve">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96668F">
      <w:pPr>
        <w:ind w:firstLine="708"/>
        <w:jc w:val="both"/>
      </w:pPr>
      <w:r>
        <w:rPr>
          <w:sz w:val="28"/>
        </w:rPr>
        <w:t>При таких обстоятельствах мировой судья считает возможным рассмотреть дело об административном правонарушении в отсутствие лица, привлека</w:t>
      </w:r>
      <w:r>
        <w:rPr>
          <w:sz w:val="28"/>
        </w:rPr>
        <w:t>емого к административной ответственности.</w:t>
      </w:r>
    </w:p>
    <w:p w:rsidR="0096668F">
      <w:pPr>
        <w:ind w:firstLine="708"/>
        <w:jc w:val="both"/>
      </w:pPr>
      <w:r>
        <w:rPr>
          <w:sz w:val="28"/>
        </w:rPr>
        <w:t>Исследовав материалы дела, суд пришел к выводу о наличии в действиях Мосина М.М. состава правонарушения, предусмотренного ч. 1 ст. 15.33.2 КоАП РФ, исходя из следующего.</w:t>
      </w:r>
    </w:p>
    <w:p w:rsidR="0096668F">
      <w:pPr>
        <w:ind w:firstLine="708"/>
        <w:jc w:val="both"/>
      </w:pPr>
      <w:r>
        <w:rPr>
          <w:sz w:val="28"/>
        </w:rPr>
        <w:t>Как следует из выписки из Единого государств</w:t>
      </w:r>
      <w:r>
        <w:rPr>
          <w:sz w:val="28"/>
        </w:rPr>
        <w:t xml:space="preserve">енного реестра юридических лиц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Мосин М.М. является директором наименование организации.</w:t>
      </w:r>
    </w:p>
    <w:p w:rsidR="0096668F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158 от дата, он был составлен в отношении директора наименование организации Мосина М.М. за то, что он в</w:t>
      </w:r>
      <w:r>
        <w:rPr>
          <w:sz w:val="28"/>
        </w:rPr>
        <w:t xml:space="preserve"> нарушение п. 2.2 ст. 11 Федерального закона «Об индивидуальном (персонифицированном) учете в системе обязательного пенсионного страхования» № 27-ФЗ от дата, представил в Государственное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 xml:space="preserve">Управление Пенсионного наименование организации за дата </w:t>
      </w:r>
      <w:r>
        <w:rPr>
          <w:sz w:val="28"/>
        </w:rPr>
        <w:t>с нарушением установленного срока их предоставления, а именно дата</w:t>
      </w:r>
    </w:p>
    <w:p w:rsidR="0096668F">
      <w:pPr>
        <w:ind w:firstLine="708"/>
        <w:jc w:val="both"/>
      </w:pPr>
      <w:r>
        <w:rPr>
          <w:sz w:val="28"/>
        </w:rPr>
        <w:t>Из пункта 1 статьи 11 Федерального закона от дата N 27-ФЗ "Об индивидуальном (персонифицированном) учете в системе обязательного пенсионного страхования" (нормы, цитируемые в настоящем пост</w:t>
      </w:r>
      <w:r>
        <w:rPr>
          <w:sz w:val="28"/>
        </w:rPr>
        <w:t xml:space="preserve">ановлении, приведены в редакции, действующей на момент возникновения обстоятельств, послуживших основанием для привлечения </w:t>
      </w:r>
      <w:r>
        <w:rPr>
          <w:sz w:val="28"/>
        </w:rPr>
        <w:t>фио</w:t>
      </w:r>
      <w:r>
        <w:rPr>
          <w:sz w:val="28"/>
        </w:rPr>
        <w:t xml:space="preserve"> к административной ответственности) следует, что страхователи представляют предусмотренные пунктами 2 - 2.2 данной статьи сведени</w:t>
      </w:r>
      <w:r>
        <w:rPr>
          <w:sz w:val="28"/>
        </w:rPr>
        <w:t>я для индивидуального (персонифицированного) учета в органы Пенсионного фонда</w:t>
      </w:r>
      <w:r>
        <w:rPr>
          <w:sz w:val="28"/>
        </w:rPr>
        <w:t xml:space="preserve"> Российской </w:t>
      </w:r>
      <w:r>
        <w:rPr>
          <w:sz w:val="28"/>
        </w:rPr>
        <w:t>Федерации по месту их регистрации, а сведения, предусмотренные пунктом 2.3 указанной статьи, - в налоговые органы по месту их учета.</w:t>
      </w:r>
    </w:p>
    <w:p w:rsidR="0096668F">
      <w:pPr>
        <w:ind w:firstLine="708"/>
        <w:jc w:val="both"/>
      </w:pPr>
      <w:r>
        <w:rPr>
          <w:sz w:val="28"/>
        </w:rPr>
        <w:t xml:space="preserve">Согласно </w:t>
      </w:r>
      <w:hyperlink r:id="rId4" w:history="1">
        <w:r>
          <w:rPr>
            <w:color w:val="0000FF"/>
            <w:sz w:val="28"/>
            <w:u w:val="single"/>
          </w:rPr>
          <w:t>пункту 2.2 указанной статьи</w:t>
        </w:r>
      </w:hyperlink>
      <w:r>
        <w:rPr>
          <w:sz w:val="28"/>
        </w:rPr>
        <w:t xml:space="preserve"> страхователь ежемесячно не позднее 15-го числа месяца, следующего за отчетным периодом - месяцем</w:t>
      </w:r>
      <w:r>
        <w:rPr>
          <w:sz w:val="28"/>
        </w:rPr>
        <w:t>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</w:t>
      </w:r>
      <w:r>
        <w:rPr>
          <w:sz w:val="28"/>
        </w:rPr>
        <w:t xml:space="preserve"> права на произведения науки, литературы, искусства, издательские лицензионные договоры, лицензионные договоры о предоставлении права использования</w:t>
      </w:r>
      <w:r>
        <w:rPr>
          <w:sz w:val="28"/>
        </w:rPr>
        <w:t xml:space="preserve"> </w:t>
      </w:r>
      <w:r>
        <w:rPr>
          <w:sz w:val="28"/>
        </w:rPr>
        <w:t>произведения науки, литературы, искусства, в том числе договоры о передаче полномочий по управлению правами,</w:t>
      </w:r>
      <w:r>
        <w:rPr>
          <w:sz w:val="28"/>
        </w:rPr>
        <w:t xml:space="preserve"> заключенные с организацией по управлению правами на коллективной основе) следующие сведения: </w:t>
      </w:r>
      <w:hyperlink r:id="rId5" w:history="1">
        <w:r>
          <w:rPr>
            <w:color w:val="0000FF"/>
            <w:sz w:val="28"/>
            <w:u w:val="single"/>
          </w:rPr>
          <w:t>1</w:t>
        </w:r>
      </w:hyperlink>
      <w:r>
        <w:rPr>
          <w:sz w:val="28"/>
        </w:rPr>
        <w:t>) ст</w:t>
      </w:r>
      <w:r>
        <w:rPr>
          <w:sz w:val="28"/>
        </w:rPr>
        <w:t xml:space="preserve">раховой номер индивидуального лицевого счета; </w:t>
      </w:r>
      <w:hyperlink r:id="rId6" w:history="1">
        <w:r>
          <w:rPr>
            <w:color w:val="0000FF"/>
            <w:sz w:val="28"/>
            <w:u w:val="single"/>
          </w:rPr>
          <w:t>2</w:t>
        </w:r>
      </w:hyperlink>
      <w:r>
        <w:rPr>
          <w:sz w:val="28"/>
        </w:rPr>
        <w:t xml:space="preserve">) фамилию, имя и отчество; </w:t>
      </w:r>
      <w:hyperlink r:id="rId7" w:history="1">
        <w:r>
          <w:rPr>
            <w:color w:val="0000FF"/>
            <w:sz w:val="28"/>
            <w:u w:val="single"/>
          </w:rPr>
          <w:t>3</w:t>
        </w:r>
      </w:hyperlink>
      <w:r>
        <w:rPr>
          <w:sz w:val="28"/>
        </w:rPr>
        <w:t>) идентификационный номер налогоплательщика (при наличии у страхователя данных об идентификационном номере налогоплат</w:t>
      </w:r>
      <w:r>
        <w:rPr>
          <w:sz w:val="28"/>
        </w:rPr>
        <w:t xml:space="preserve">ельщика застрахованного лица). </w:t>
      </w:r>
    </w:p>
    <w:p w:rsidR="0096668F">
      <w:pPr>
        <w:ind w:firstLine="708"/>
        <w:jc w:val="both"/>
      </w:pPr>
      <w:r>
        <w:rPr>
          <w:sz w:val="28"/>
        </w:rPr>
        <w:t xml:space="preserve">Указанные выше сведения представляются по </w:t>
      </w:r>
      <w:hyperlink w:anchor="P30" w:history="1">
        <w:r>
          <w:rPr>
            <w:color w:val="0000FF"/>
            <w:sz w:val="28"/>
            <w:u w:val="single"/>
          </w:rPr>
          <w:t>форм</w:t>
        </w:r>
      </w:hyperlink>
      <w:r>
        <w:rPr>
          <w:sz w:val="28"/>
        </w:rPr>
        <w:t xml:space="preserve">е СЗВ-М "Сведения о застрахованных лицах", утвержденной постановлением Правления Пенсионного Фонда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83п.</w:t>
      </w:r>
    </w:p>
    <w:p w:rsidR="0096668F">
      <w:pPr>
        <w:ind w:firstLine="708"/>
        <w:jc w:val="both"/>
      </w:pPr>
      <w:r>
        <w:rPr>
          <w:sz w:val="28"/>
        </w:rPr>
        <w:t>Мосин М.М. подал све</w:t>
      </w:r>
      <w:r>
        <w:rPr>
          <w:sz w:val="28"/>
        </w:rPr>
        <w:t xml:space="preserve">дения о застрахованных лицах в ГУ -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за дата - дата, то есть с нарушением установленного срока, что подтверждается: сведениями о застрахованных лицах (</w:t>
      </w:r>
      <w:r>
        <w:rPr>
          <w:sz w:val="28"/>
        </w:rPr>
        <w:t>л.д</w:t>
      </w:r>
      <w:r>
        <w:rPr>
          <w:sz w:val="28"/>
        </w:rPr>
        <w:t>. 7), протоколом проверки, извещением о доставке (</w:t>
      </w:r>
      <w:r>
        <w:rPr>
          <w:sz w:val="28"/>
        </w:rPr>
        <w:t>л.д</w:t>
      </w:r>
      <w:r>
        <w:rPr>
          <w:sz w:val="28"/>
        </w:rPr>
        <w:t xml:space="preserve">. 8), скриншотом </w:t>
      </w:r>
      <w:r>
        <w:rPr>
          <w:sz w:val="28"/>
        </w:rPr>
        <w:t>фио</w:t>
      </w:r>
      <w:r>
        <w:rPr>
          <w:sz w:val="28"/>
        </w:rPr>
        <w:t xml:space="preserve"> ПФР (</w:t>
      </w:r>
      <w:r>
        <w:rPr>
          <w:sz w:val="28"/>
        </w:rPr>
        <w:t>л.д</w:t>
      </w:r>
      <w:r>
        <w:rPr>
          <w:sz w:val="28"/>
        </w:rPr>
        <w:t>. 6).</w:t>
      </w:r>
    </w:p>
    <w:p w:rsidR="0096668F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поскольку они последовательны, не противоречат друг другу. Обстоятельств, исключающих производство по делу, в ходе его рассмотрения не установлено.</w:t>
      </w:r>
    </w:p>
    <w:p w:rsidR="0096668F">
      <w:pPr>
        <w:ind w:firstLine="708"/>
        <w:jc w:val="both"/>
      </w:pPr>
      <w:r>
        <w:rPr>
          <w:sz w:val="28"/>
        </w:rPr>
        <w:t>При таких обстоятельствах в действиях Мосина М.М. имеется состав правонарушения, предусмотренного ч. 1 ст. 15.33.2 КоАП РФ, а именно непредставление в установленный законодательством Российской Федерации об индивидуальном (персонифицированном) учете в сист</w:t>
      </w:r>
      <w:r>
        <w:rPr>
          <w:sz w:val="28"/>
        </w:rPr>
        <w:t>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</w:t>
      </w:r>
      <w:r>
        <w:rPr>
          <w:sz w:val="28"/>
        </w:rPr>
        <w:t>теме</w:t>
      </w:r>
      <w:r>
        <w:rPr>
          <w:sz w:val="28"/>
        </w:rPr>
        <w:t xml:space="preserve">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96668F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</w:t>
      </w:r>
      <w:r>
        <w:rPr>
          <w:sz w:val="28"/>
        </w:rPr>
        <w:t xml:space="preserve">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96668F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</w:t>
      </w:r>
      <w:r>
        <w:rPr>
          <w:sz w:val="28"/>
        </w:rPr>
        <w:t xml:space="preserve">ого правонарушения, данные о личности Мосина М.М.,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его имущественном положении, отсутствие обстоятельств, смягчающих и отягчающих административную ответственность, суд пришел к выводу о необходим</w:t>
      </w:r>
      <w:r>
        <w:rPr>
          <w:sz w:val="28"/>
        </w:rPr>
        <w:t>ости назначить ему административное наказание в виде штрафа в нижнем пределе санкции, установленной ч. 1 ст. 15.33.2 КоАП РФ.</w:t>
      </w:r>
    </w:p>
    <w:p w:rsidR="0096668F">
      <w:pPr>
        <w:ind w:firstLine="708"/>
        <w:jc w:val="both"/>
      </w:pPr>
      <w:r>
        <w:rPr>
          <w:sz w:val="28"/>
        </w:rPr>
        <w:t>При определении вида наказания суд руководствуется положениями ч. 1 ст. 4.1.1 КоАП РФ согласно которой, являющимся субъектами мало</w:t>
      </w:r>
      <w:r>
        <w:rPr>
          <w:sz w:val="28"/>
        </w:rPr>
        <w:t>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</w:t>
      </w:r>
      <w:r>
        <w:rPr>
          <w:sz w:val="28"/>
        </w:rPr>
        <w:t>осударственного контроля (надзора), муниципального контроля, в случаях, если назначение административного наказания в виде предупреждения не</w:t>
      </w:r>
      <w:r>
        <w:rPr>
          <w:sz w:val="28"/>
        </w:rPr>
        <w:t xml:space="preserve"> предусмотрено соответствующей статьей раздела II настоящего Кодекса или закона субъекта Российской Федерации об адм</w:t>
      </w:r>
      <w:r>
        <w:rPr>
          <w:sz w:val="28"/>
        </w:rPr>
        <w:t xml:space="preserve">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</w:t>
      </w:r>
      <w:r>
        <w:rPr>
          <w:sz w:val="28"/>
        </w:rPr>
        <w:t>настоящей статьи.</w:t>
      </w:r>
    </w:p>
    <w:p w:rsidR="0096668F">
      <w:pPr>
        <w:ind w:firstLine="708"/>
        <w:jc w:val="both"/>
      </w:pPr>
      <w:r>
        <w:rPr>
          <w:sz w:val="28"/>
        </w:rPr>
        <w:t>Согласно сведений</w:t>
      </w:r>
      <w:r>
        <w:rPr>
          <w:sz w:val="28"/>
        </w:rPr>
        <w:t xml:space="preserve"> Единого реестра субъектов малого и среднего предпринимательства по состоянию на 14 июля 2021 г. наименование организации относится к категории малого или среднего предпринимательства – категория </w:t>
      </w:r>
      <w:r>
        <w:rPr>
          <w:sz w:val="28"/>
        </w:rPr>
        <w:t>микропредприятие</w:t>
      </w:r>
      <w:r>
        <w:rPr>
          <w:sz w:val="28"/>
        </w:rPr>
        <w:t xml:space="preserve">. </w:t>
      </w:r>
    </w:p>
    <w:p w:rsidR="0096668F">
      <w:pPr>
        <w:ind w:firstLine="708"/>
        <w:jc w:val="both"/>
      </w:pPr>
      <w:r>
        <w:rPr>
          <w:sz w:val="28"/>
        </w:rPr>
        <w:t>Учитыв</w:t>
      </w:r>
      <w:r>
        <w:rPr>
          <w:sz w:val="28"/>
        </w:rPr>
        <w:t>ая, что Мосин М.М. совершил административное правонарушение впервые, в деле отсутствуют доказательства причинения вреда или возникновения угрозы причинения вреда жизни и здоровью людей, суд приходит к выводу о возможности замены административного штрафа на</w:t>
      </w:r>
      <w:r>
        <w:rPr>
          <w:sz w:val="28"/>
        </w:rPr>
        <w:t xml:space="preserve"> предупреждение.</w:t>
      </w:r>
    </w:p>
    <w:p w:rsidR="0096668F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3.4, 4.1.1, 29.9, 29.10 Кодекса Российской Федерации об административных правонарушениях, мировой судья </w:t>
      </w:r>
    </w:p>
    <w:p w:rsidR="0096668F">
      <w:pPr>
        <w:ind w:firstLine="708"/>
        <w:jc w:val="center"/>
      </w:pPr>
      <w:r>
        <w:rPr>
          <w:sz w:val="28"/>
        </w:rPr>
        <w:t>ПОСТАНОВИЛ:</w:t>
      </w:r>
    </w:p>
    <w:p w:rsidR="0096668F">
      <w:pPr>
        <w:jc w:val="both"/>
      </w:pPr>
      <w:r>
        <w:rPr>
          <w:sz w:val="28"/>
        </w:rPr>
        <w:t>директора наименование организации Мосина Матвея Михайловича признать ви</w:t>
      </w:r>
      <w:r>
        <w:rPr>
          <w:sz w:val="28"/>
        </w:rPr>
        <w:t>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с применением статьи 4.1.1 Кодекса Российской Федера</w:t>
      </w:r>
      <w:r>
        <w:rPr>
          <w:sz w:val="28"/>
        </w:rPr>
        <w:t xml:space="preserve">ции об административных правонарушениях в виде предупреждения. </w:t>
      </w:r>
    </w:p>
    <w:p w:rsidR="0096668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27124D">
      <w:pPr>
        <w:ind w:firstLine="708"/>
        <w:jc w:val="both"/>
      </w:pPr>
    </w:p>
    <w:p w:rsidR="0096668F" w:rsidP="0027124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 А.М. </w:t>
      </w:r>
      <w:r>
        <w:rPr>
          <w:sz w:val="28"/>
        </w:rPr>
        <w:t>Смо</w:t>
      </w:r>
      <w:r>
        <w:rPr>
          <w:sz w:val="28"/>
        </w:rPr>
        <w:t>лий</w:t>
      </w:r>
    </w:p>
    <w:p w:rsidR="0096668F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8F"/>
    <w:rsid w:val="0027124D"/>
    <w:rsid w:val="00966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12B5145ECB36337C50B5F301DFCCC538865F204A77C3D40F328250AC048037222D8E384FF27B5E25CB154B3ED54B2E41B571436GC10N" TargetMode="External" /><Relationship Id="rId5" Type="http://schemas.openxmlformats.org/officeDocument/2006/relationships/hyperlink" Target="consultantplus://offline/ref=04B12B5145ECB36337C50B5F301DFCCC538865F204A77C3D40F328250AC048037222D8E38AFB27B5E25CB154B3ED54B2E41B571436GC10N" TargetMode="External" /><Relationship Id="rId6" Type="http://schemas.openxmlformats.org/officeDocument/2006/relationships/hyperlink" Target="consultantplus://offline/ref=04B12B5145ECB36337C50B5F301DFCCC538865F204A77C3D40F328250AC048037222D8E38AFA27B5E25CB154B3ED54B2E41B571436GC10N" TargetMode="External" /><Relationship Id="rId7" Type="http://schemas.openxmlformats.org/officeDocument/2006/relationships/hyperlink" Target="consultantplus://offline/ref=04B12B5145ECB36337C50B5F301DFCCC538865F204A77C3D40F328250AC048037222D8E38DFB2FE8B713B008F5BB47B0E61B551529CBB3E1GF13N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