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641F8">
      <w:pPr>
        <w:jc w:val="center"/>
      </w:pPr>
    </w:p>
    <w:p w:rsidR="000641F8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5-72-231/2021</w:t>
      </w:r>
    </w:p>
    <w:p w:rsidR="000641F8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0641F8" w:rsidP="00E21845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16 июля 2021 года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г. Саки</w:t>
      </w:r>
    </w:p>
    <w:p w:rsidR="000641F8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</w:t>
      </w:r>
      <w:r>
        <w:rPr>
          <w:sz w:val="28"/>
        </w:rPr>
        <w:t xml:space="preserve">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0641F8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Государственного учреждения - Управления Пен</w:t>
      </w:r>
      <w:r>
        <w:rPr>
          <w:sz w:val="28"/>
        </w:rPr>
        <w:t xml:space="preserve">сионного Фонда Российской Федерации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Крым, в отношении: </w:t>
      </w:r>
    </w:p>
    <w:p w:rsidR="000641F8">
      <w:pPr>
        <w:ind w:left="993"/>
        <w:jc w:val="both"/>
      </w:pPr>
      <w:r>
        <w:rPr>
          <w:sz w:val="28"/>
        </w:rPr>
        <w:t>Мамбетовой</w:t>
      </w:r>
      <w:r>
        <w:rPr>
          <w:sz w:val="28"/>
        </w:rPr>
        <w:t xml:space="preserve"> Ирины Александровны,</w:t>
      </w:r>
    </w:p>
    <w:p w:rsidR="000641F8">
      <w:pPr>
        <w:ind w:left="993"/>
        <w:jc w:val="both"/>
      </w:pPr>
      <w:r>
        <w:rPr>
          <w:sz w:val="28"/>
        </w:rPr>
        <w:t xml:space="preserve">паспортные данные, гражданки Российской Федерации, директора наименование организации, проживающей по адресу: адрес, ранее </w:t>
      </w:r>
      <w:r>
        <w:rPr>
          <w:sz w:val="28"/>
        </w:rPr>
        <w:t>привлек</w:t>
      </w:r>
      <w:r>
        <w:rPr>
          <w:sz w:val="28"/>
        </w:rPr>
        <w:t>авшейся</w:t>
      </w:r>
      <w:r>
        <w:rPr>
          <w:sz w:val="28"/>
        </w:rPr>
        <w:t xml:space="preserve"> к административной ответственности, </w:t>
      </w:r>
    </w:p>
    <w:p w:rsidR="000641F8">
      <w:pPr>
        <w:jc w:val="both"/>
      </w:pPr>
      <w:r>
        <w:rPr>
          <w:sz w:val="28"/>
        </w:rPr>
        <w:t xml:space="preserve">о привлечении ее к административной ответственности за правонарушение, предусмотренное частью 1 статьи 15.33.2 Кодекса Российской Федерации об административных правонарушениях, </w:t>
      </w:r>
    </w:p>
    <w:p w:rsidR="000641F8">
      <w:pPr>
        <w:jc w:val="center"/>
      </w:pPr>
      <w:r>
        <w:rPr>
          <w:sz w:val="28"/>
        </w:rPr>
        <w:t>УСТАНОВИЛ:</w:t>
      </w:r>
    </w:p>
    <w:p w:rsidR="000641F8">
      <w:pPr>
        <w:jc w:val="both"/>
      </w:pPr>
      <w:r>
        <w:rPr>
          <w:sz w:val="28"/>
        </w:rPr>
        <w:t>Мамбетова</w:t>
      </w:r>
      <w:r>
        <w:rPr>
          <w:sz w:val="28"/>
        </w:rPr>
        <w:t xml:space="preserve"> И.А., являяс</w:t>
      </w:r>
      <w:r>
        <w:rPr>
          <w:sz w:val="28"/>
        </w:rPr>
        <w:t xml:space="preserve">ь директором наименование организации, </w:t>
      </w:r>
      <w:r>
        <w:rPr>
          <w:sz w:val="28"/>
        </w:rPr>
        <w:t>расположенного</w:t>
      </w:r>
      <w:r>
        <w:rPr>
          <w:sz w:val="28"/>
        </w:rPr>
        <w:t xml:space="preserve"> по адресу: адрес, за отчетный период – дата не представила в </w:t>
      </w:r>
      <w:r>
        <w:rPr>
          <w:sz w:val="28"/>
        </w:rPr>
        <w:t xml:space="preserve">установленный </w:t>
      </w:r>
      <w:hyperlink r:id="rId4" w:history="1">
        <w:r>
          <w:rPr>
            <w:color w:val="0000FF"/>
            <w:sz w:val="28"/>
            <w:u w:val="single"/>
          </w:rPr>
          <w:t>пунктом 2 статьи 11</w:t>
        </w:r>
      </w:hyperlink>
      <w:r>
        <w:rPr>
          <w:sz w:val="28"/>
        </w:rPr>
        <w:t xml:space="preserve"> Федерального закона от дата N 27-ФЗ "Об индивидуальном (персонифицированном) учете в системе обязательного пенсионного страхования" в срок оформленные в установленном порядке сведения (документы), необходим</w:t>
      </w:r>
      <w:r>
        <w:rPr>
          <w:sz w:val="28"/>
        </w:rPr>
        <w:t xml:space="preserve">ые для ведения индивидуального (персонифицированного) учета в системе обязательного пенсионного страхования, в отношении одного застрахованного лица (форма СЗВ-СТАЖ). </w:t>
      </w:r>
    </w:p>
    <w:p w:rsidR="000641F8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Мамбетова</w:t>
      </w:r>
      <w:r>
        <w:rPr>
          <w:sz w:val="28"/>
        </w:rPr>
        <w:t xml:space="preserve"> И.А. не явилась, будучи извещенной о месте и времени расс</w:t>
      </w:r>
      <w:r>
        <w:rPr>
          <w:sz w:val="28"/>
        </w:rPr>
        <w:t xml:space="preserve">мотрения дела надлежащим образом. </w:t>
      </w:r>
    </w:p>
    <w:p w:rsidR="000641F8">
      <w:pPr>
        <w:ind w:firstLine="708"/>
        <w:jc w:val="both"/>
      </w:pPr>
      <w:r>
        <w:rPr>
          <w:sz w:val="28"/>
        </w:rPr>
        <w:t xml:space="preserve">Согласно части 2 статьи 25.1 Кодекса Российской Федерации об административных правонарушениях </w:t>
      </w:r>
      <w:r>
        <w:rPr>
          <w:sz w:val="28"/>
        </w:rPr>
        <w:t>дело</w:t>
      </w:r>
      <w:r>
        <w:rPr>
          <w:sz w:val="28"/>
        </w:rPr>
        <w:t xml:space="preserve"> об административном правонарушении рассматривается с участием лица, в отношении которого ведется производство по делу об а</w:t>
      </w:r>
      <w:r>
        <w:rPr>
          <w:sz w:val="28"/>
        </w:rPr>
        <w:t>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</w:t>
      </w:r>
      <w:r>
        <w:rPr>
          <w:sz w:val="28"/>
        </w:rPr>
        <w:t>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641F8">
      <w:pPr>
        <w:ind w:firstLine="708"/>
        <w:jc w:val="both"/>
      </w:pPr>
      <w:r>
        <w:rPr>
          <w:sz w:val="28"/>
        </w:rPr>
        <w:t>Как следует из абзаца 2 пункта 6 постановления Пленума Верховного Суда Российской Федерации от дата N 5 "О некоторых вопросах, возни</w:t>
      </w:r>
      <w:r>
        <w:rPr>
          <w:sz w:val="28"/>
        </w:rPr>
        <w:t xml:space="preserve">кающих у судов при применении Кодекса Российской Федерации об административных </w:t>
      </w:r>
      <w:r>
        <w:rPr>
          <w:sz w:val="28"/>
        </w:rPr>
        <w:t>правонарушениях", лицо, в отношении которого ведется производство по делу, считается извещенным о времени и месте судебного рассмотрения в случае, когда из указанного им места ж</w:t>
      </w:r>
      <w:r>
        <w:rPr>
          <w:sz w:val="28"/>
        </w:rPr>
        <w:t>ительства (регистрации) поступило сообщение об отсутствии</w:t>
      </w:r>
      <w:r>
        <w:rPr>
          <w:sz w:val="28"/>
        </w:rPr>
        <w:t xml:space="preserve"> </w:t>
      </w:r>
      <w:r>
        <w:rPr>
          <w:sz w:val="28"/>
        </w:rPr>
        <w:t>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</w:t>
      </w:r>
      <w:r>
        <w:rPr>
          <w:sz w:val="28"/>
        </w:rPr>
        <w:t>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дата N 343.</w:t>
      </w:r>
    </w:p>
    <w:p w:rsidR="000641F8">
      <w:pPr>
        <w:ind w:firstLine="708"/>
        <w:jc w:val="both"/>
      </w:pPr>
      <w:r>
        <w:rPr>
          <w:sz w:val="28"/>
        </w:rPr>
        <w:t>Извещение о месте и времени рассмотрения де</w:t>
      </w:r>
      <w:r>
        <w:rPr>
          <w:sz w:val="28"/>
        </w:rPr>
        <w:t xml:space="preserve">ла было направлено </w:t>
      </w:r>
      <w:r>
        <w:rPr>
          <w:sz w:val="28"/>
        </w:rPr>
        <w:t>Мамбетовой</w:t>
      </w:r>
      <w:r>
        <w:rPr>
          <w:sz w:val="28"/>
        </w:rPr>
        <w:t xml:space="preserve"> И.А. дата по адресу ее проживания, содержащемуся в протоколе об административном правонарушении. Данное почтовое отправление возвращено в судебный участок дата </w:t>
      </w:r>
      <w:r>
        <w:rPr>
          <w:sz w:val="28"/>
        </w:rPr>
        <w:t>неврученным</w:t>
      </w:r>
      <w:r>
        <w:rPr>
          <w:sz w:val="28"/>
        </w:rPr>
        <w:t>, с отметкой отделения связи об истечении срока хранени</w:t>
      </w:r>
      <w:r>
        <w:rPr>
          <w:sz w:val="28"/>
        </w:rPr>
        <w:t xml:space="preserve">я. </w:t>
      </w:r>
    </w:p>
    <w:p w:rsidR="000641F8">
      <w:pPr>
        <w:ind w:firstLine="708"/>
        <w:jc w:val="both"/>
      </w:pPr>
      <w:r>
        <w:rPr>
          <w:sz w:val="28"/>
        </w:rPr>
        <w:t xml:space="preserve">Учитывая данные о надлежащем извещении </w:t>
      </w:r>
      <w:r>
        <w:rPr>
          <w:sz w:val="28"/>
        </w:rPr>
        <w:t>Мамбетовой</w:t>
      </w:r>
      <w:r>
        <w:rPr>
          <w:sz w:val="28"/>
        </w:rPr>
        <w:t xml:space="preserve"> И.А., а также принимая во внимание отсутствие ходатайств об отложении дела, мировой судья на основании части 2 статьи 25.1 Кодекса Российской Федерации об административных правонарушениях, считает возмо</w:t>
      </w:r>
      <w:r>
        <w:rPr>
          <w:sz w:val="28"/>
        </w:rPr>
        <w:t xml:space="preserve">жным рассмотреть данное дело в отсутствие </w:t>
      </w:r>
      <w:r>
        <w:rPr>
          <w:sz w:val="28"/>
        </w:rPr>
        <w:t>Мамбетовой</w:t>
      </w:r>
      <w:r>
        <w:rPr>
          <w:sz w:val="28"/>
        </w:rPr>
        <w:t xml:space="preserve"> И.А. </w:t>
      </w:r>
    </w:p>
    <w:p w:rsidR="000641F8">
      <w:pPr>
        <w:ind w:firstLine="708"/>
        <w:jc w:val="both"/>
      </w:pPr>
      <w:r>
        <w:rPr>
          <w:sz w:val="28"/>
        </w:rPr>
        <w:t xml:space="preserve">Исследовав материалы дела, суд пришел к выводу о наличии в действиях </w:t>
      </w:r>
      <w:r>
        <w:rPr>
          <w:sz w:val="28"/>
        </w:rPr>
        <w:t>Мамбетовой</w:t>
      </w:r>
      <w:r>
        <w:rPr>
          <w:sz w:val="28"/>
        </w:rPr>
        <w:t xml:space="preserve"> И.А. состава правонарушения, предусмотренного ч. 1 ст. 15.33.2 КоАП РФ, исходя из следующего.</w:t>
      </w:r>
    </w:p>
    <w:p w:rsidR="000641F8">
      <w:pPr>
        <w:ind w:firstLine="708"/>
        <w:jc w:val="both"/>
      </w:pPr>
      <w:r>
        <w:rPr>
          <w:sz w:val="28"/>
        </w:rPr>
        <w:t xml:space="preserve">Из </w:t>
      </w:r>
      <w:hyperlink r:id="rId5" w:history="1">
        <w:r>
          <w:rPr>
            <w:color w:val="0000FF"/>
            <w:sz w:val="28"/>
            <w:u w:val="single"/>
          </w:rPr>
          <w:t>пункта 1 статьи 11</w:t>
        </w:r>
      </w:hyperlink>
      <w:r>
        <w:rPr>
          <w:sz w:val="28"/>
        </w:rPr>
        <w:t xml:space="preserve"> Федерального закона от дата N 27-ФЗ "Об индивидуальном (персонифицированном) учете в системе обязате</w:t>
      </w:r>
      <w:r>
        <w:rPr>
          <w:sz w:val="28"/>
        </w:rPr>
        <w:t xml:space="preserve">льного пенсионного страхования" (нормы, цитируемые в настоящем постановлении, приведены в редакции, действующей на момент возникновения обстоятельств, послуживших основанием для привлечения </w:t>
      </w:r>
      <w:r>
        <w:rPr>
          <w:sz w:val="28"/>
        </w:rPr>
        <w:t>Мамбетовой</w:t>
      </w:r>
      <w:r>
        <w:rPr>
          <w:sz w:val="28"/>
        </w:rPr>
        <w:t xml:space="preserve"> И.А. к административной ответственности) следует, что с</w:t>
      </w:r>
      <w:r>
        <w:rPr>
          <w:sz w:val="28"/>
        </w:rPr>
        <w:t xml:space="preserve">трахователи представляют предусмотренные </w:t>
      </w:r>
      <w:hyperlink r:id="rId6" w:history="1">
        <w:r>
          <w:rPr>
            <w:color w:val="0000FF"/>
            <w:sz w:val="28"/>
            <w:u w:val="single"/>
          </w:rPr>
          <w:t>пунктами 2</w:t>
        </w:r>
      </w:hyperlink>
      <w:r>
        <w:rPr>
          <w:sz w:val="28"/>
        </w:rPr>
        <w:t xml:space="preserve"> - </w:t>
      </w:r>
      <w:hyperlink r:id="rId7" w:history="1">
        <w:r>
          <w:rPr>
            <w:color w:val="0000FF"/>
            <w:sz w:val="28"/>
            <w:u w:val="single"/>
          </w:rPr>
          <w:t>2.2</w:t>
        </w:r>
      </w:hyperlink>
      <w:r>
        <w:rPr>
          <w:sz w:val="28"/>
        </w:rPr>
        <w:t xml:space="preserve"> данной статьи сведения для индивидуального (персонифицированного) учета в органы</w:t>
      </w:r>
      <w:r>
        <w:rPr>
          <w:sz w:val="28"/>
        </w:rPr>
        <w:t xml:space="preserve"> Пенсионного фонда Российской Федерации по месту их регистра</w:t>
      </w:r>
      <w:r>
        <w:rPr>
          <w:sz w:val="28"/>
        </w:rPr>
        <w:t xml:space="preserve">ции, а сведения, предусмотренные </w:t>
      </w:r>
      <w:hyperlink r:id="rId8" w:history="1">
        <w:r>
          <w:rPr>
            <w:color w:val="0000FF"/>
            <w:sz w:val="28"/>
            <w:u w:val="single"/>
          </w:rPr>
          <w:t>пунктом 2.3 указанной статьи</w:t>
        </w:r>
      </w:hyperlink>
      <w:r>
        <w:rPr>
          <w:sz w:val="28"/>
        </w:rPr>
        <w:t>, - в налоговые органы по месту их уче</w:t>
      </w:r>
      <w:r>
        <w:rPr>
          <w:sz w:val="28"/>
        </w:rPr>
        <w:t>та.</w:t>
      </w:r>
    </w:p>
    <w:p w:rsidR="000641F8">
      <w:pPr>
        <w:ind w:firstLine="708"/>
        <w:jc w:val="both"/>
      </w:pPr>
      <w:r>
        <w:rPr>
          <w:sz w:val="28"/>
        </w:rPr>
        <w:t xml:space="preserve">Согласно </w:t>
      </w:r>
      <w:hyperlink r:id="rId7" w:history="1">
        <w:r>
          <w:rPr>
            <w:color w:val="0000FF"/>
            <w:sz w:val="28"/>
            <w:u w:val="single"/>
          </w:rPr>
          <w:t>пункту 2 указанной статьи</w:t>
        </w:r>
      </w:hyperlink>
      <w:r>
        <w:rPr>
          <w:sz w:val="28"/>
        </w:rPr>
        <w:t xml:space="preserve"> страхователь ежегодно не позднее дата года, следующего за от</w:t>
      </w:r>
      <w:r>
        <w:rPr>
          <w:sz w:val="28"/>
        </w:rPr>
        <w:t>четным годом, представляет следующие сведения о каждом работающем у него застрахованном лице: 1) страховой номер индивидуального лицевого счета; 2) фамилию, имя и отчество; 3) дату приема на работу или дату заключения договора ГПХ; 4) дату увольнения или д</w:t>
      </w:r>
      <w:r>
        <w:rPr>
          <w:sz w:val="28"/>
        </w:rPr>
        <w:t>ату прекращения договора ГПХ;</w:t>
      </w:r>
      <w:r>
        <w:rPr>
          <w:sz w:val="28"/>
        </w:rPr>
        <w:t xml:space="preserve"> 5) периоды деятельности, включаемые в стаж на соответствующих видах работ и т.д. </w:t>
      </w:r>
    </w:p>
    <w:p w:rsidR="000641F8">
      <w:pPr>
        <w:ind w:firstLine="708"/>
        <w:jc w:val="both"/>
      </w:pPr>
      <w:r>
        <w:rPr>
          <w:sz w:val="28"/>
        </w:rPr>
        <w:t xml:space="preserve">Указанные выше сведения представляются по </w:t>
      </w:r>
      <w:hyperlink w:anchor="P30" w:history="1">
        <w:r>
          <w:rPr>
            <w:color w:val="0000FF"/>
            <w:sz w:val="28"/>
            <w:u w:val="single"/>
          </w:rPr>
          <w:t>форм</w:t>
        </w:r>
      </w:hyperlink>
      <w:r>
        <w:rPr>
          <w:sz w:val="28"/>
        </w:rPr>
        <w:t>е СЗВ-СТАЖ</w:t>
      </w:r>
      <w:r>
        <w:rPr>
          <w:sz w:val="28"/>
        </w:rPr>
        <w:t xml:space="preserve">, утвержденной постановлением Правления Пенсионного Фонда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дата N 507п.</w:t>
      </w:r>
    </w:p>
    <w:p w:rsidR="000641F8">
      <w:pPr>
        <w:ind w:firstLine="708"/>
        <w:jc w:val="both"/>
      </w:pPr>
      <w:r>
        <w:rPr>
          <w:sz w:val="28"/>
        </w:rPr>
        <w:t xml:space="preserve">В соответствии с частью 1 </w:t>
      </w:r>
      <w:hyperlink r:id="rId9" w:history="1">
        <w:r>
          <w:rPr>
            <w:color w:val="0000FF"/>
            <w:sz w:val="28"/>
            <w:u w:val="single"/>
          </w:rPr>
          <w:t>статьи 15.33.2</w:t>
        </w:r>
      </w:hyperlink>
      <w:r>
        <w:rPr>
          <w:sz w:val="28"/>
        </w:rPr>
        <w:t xml:space="preserve"> Кодекса Российской Федерации об административных правонарушениях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</w:t>
      </w:r>
      <w:r>
        <w:rPr>
          <w:sz w:val="28"/>
        </w:rPr>
        <w:t xml:space="preserve">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</w:t>
      </w:r>
      <w:r>
        <w:rPr>
          <w:sz w:val="28"/>
        </w:rPr>
        <w:t>о страхования, а равно представление таких</w:t>
      </w:r>
      <w:r>
        <w:rPr>
          <w:sz w:val="28"/>
        </w:rPr>
        <w:t xml:space="preserve">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должностных лиц в размере от трехсот до пятисот руб</w:t>
      </w:r>
      <w:r>
        <w:rPr>
          <w:sz w:val="28"/>
        </w:rPr>
        <w:t>лей.</w:t>
      </w:r>
    </w:p>
    <w:p w:rsidR="000641F8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161 от дата, он был составлен в отношении директора наименование организации </w:t>
      </w:r>
      <w:r>
        <w:rPr>
          <w:sz w:val="28"/>
        </w:rPr>
        <w:t>Мамбетовой</w:t>
      </w:r>
      <w:r>
        <w:rPr>
          <w:sz w:val="28"/>
        </w:rPr>
        <w:t xml:space="preserve"> И.А. за то, что она в нарушение п. 2 ст. 11 Федерального закона «Об индивидуальном (персонифицированном) уч</w:t>
      </w:r>
      <w:r>
        <w:rPr>
          <w:sz w:val="28"/>
        </w:rPr>
        <w:t>ете в системе обязательного пенсионного страхования» N 27-ФЗ от дата, в Государственное учреждение</w:t>
      </w:r>
      <w:r>
        <w:rPr>
          <w:sz w:val="28"/>
        </w:rPr>
        <w:t xml:space="preserve"> ?</w:t>
      </w:r>
      <w:r>
        <w:rPr>
          <w:sz w:val="28"/>
        </w:rPr>
        <w:t xml:space="preserve"> Управление Пенсионного Фонда Российской Федерации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 не представила сведения по форме СЗВ-СТАЖ </w:t>
      </w:r>
      <w:r>
        <w:rPr>
          <w:sz w:val="28"/>
        </w:rPr>
        <w:t>за</w:t>
      </w:r>
      <w:r>
        <w:rPr>
          <w:sz w:val="28"/>
        </w:rPr>
        <w:t xml:space="preserve"> дата в срок, уста</w:t>
      </w:r>
      <w:r>
        <w:rPr>
          <w:sz w:val="28"/>
        </w:rPr>
        <w:t xml:space="preserve">новленный для их представления (не позднее дата). </w:t>
      </w:r>
    </w:p>
    <w:p w:rsidR="000641F8">
      <w:pPr>
        <w:ind w:firstLine="708"/>
        <w:jc w:val="both"/>
      </w:pPr>
      <w:r>
        <w:rPr>
          <w:sz w:val="28"/>
        </w:rPr>
        <w:t>Установленные должностным лицом, составившим протокол об административном правонарушении, и судом обстоятельства подтверждаются собранными по делу доказательствами, в частности, протоколом об административ</w:t>
      </w:r>
      <w:r>
        <w:rPr>
          <w:sz w:val="28"/>
        </w:rPr>
        <w:t>ном правонарушении (</w:t>
      </w:r>
      <w:r>
        <w:rPr>
          <w:sz w:val="28"/>
        </w:rPr>
        <w:t>л.д</w:t>
      </w:r>
      <w:r>
        <w:rPr>
          <w:sz w:val="28"/>
        </w:rPr>
        <w:t>. 1), скриншотом журнала учета приема сведений о застрахованных лицах (СЗВ-М) (</w:t>
      </w:r>
      <w:r>
        <w:rPr>
          <w:sz w:val="28"/>
        </w:rPr>
        <w:t>л.д</w:t>
      </w:r>
      <w:r>
        <w:rPr>
          <w:sz w:val="28"/>
        </w:rPr>
        <w:t xml:space="preserve">. 7) и иными представленными доказательствами. </w:t>
      </w:r>
    </w:p>
    <w:p w:rsidR="000641F8">
      <w:pPr>
        <w:ind w:firstLine="708"/>
        <w:jc w:val="both"/>
      </w:pPr>
      <w:r>
        <w:rPr>
          <w:sz w:val="28"/>
        </w:rPr>
        <w:t xml:space="preserve">Не доверять приведенным доказательствам у суда нет оснований, поскольку они последовательны, не </w:t>
      </w:r>
      <w:r>
        <w:rPr>
          <w:sz w:val="28"/>
        </w:rPr>
        <w:t>противоречат друг другу.</w:t>
      </w:r>
    </w:p>
    <w:p w:rsidR="000641F8">
      <w:pPr>
        <w:ind w:firstLine="708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Мамбетовой</w:t>
      </w:r>
      <w:r>
        <w:rPr>
          <w:sz w:val="28"/>
        </w:rPr>
        <w:t xml:space="preserve"> И.А. имеется состав правонарушения, предусмотренного ч. 1 ст. 15.33.2 КоАП РФ, непредставление в установленный законодательством Российской Федерации об индивидуальном (персонифициро</w:t>
      </w:r>
      <w:r>
        <w:rPr>
          <w:sz w:val="28"/>
        </w:rPr>
        <w:t>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</w:t>
      </w:r>
      <w:r>
        <w:rPr>
          <w:sz w:val="28"/>
        </w:rPr>
        <w:t>ванного) учета в системе обязательного пенсионного</w:t>
      </w:r>
      <w:r>
        <w:rPr>
          <w:sz w:val="28"/>
        </w:rPr>
        <w:t xml:space="preserve">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 </w:t>
      </w:r>
    </w:p>
    <w:p w:rsidR="000641F8">
      <w:pPr>
        <w:ind w:firstLine="708"/>
        <w:jc w:val="both"/>
      </w:pPr>
      <w:r>
        <w:rPr>
          <w:sz w:val="28"/>
        </w:rPr>
        <w:t>Согласно ч. 2 ст. 4.1 КоАП РФ при назначении а</w:t>
      </w:r>
      <w:r>
        <w:rPr>
          <w:sz w:val="28"/>
        </w:rPr>
        <w:t xml:space="preserve">дминистративного наказания суд учитывает характер совершенного административного правонарушения, личность виновного, его имущественное положение, </w:t>
      </w:r>
      <w:r>
        <w:rPr>
          <w:sz w:val="28"/>
        </w:rPr>
        <w:t>обстоятельства, смягчающие и отягчающие административную ответственность.</w:t>
      </w:r>
    </w:p>
    <w:p w:rsidR="000641F8">
      <w:pPr>
        <w:ind w:firstLine="708"/>
        <w:jc w:val="both"/>
      </w:pPr>
      <w:r>
        <w:rPr>
          <w:sz w:val="28"/>
        </w:rPr>
        <w:t>Принимая во внимание характер соверш</w:t>
      </w:r>
      <w:r>
        <w:rPr>
          <w:sz w:val="28"/>
        </w:rPr>
        <w:t xml:space="preserve">енного административного правонарушения, данные о личности </w:t>
      </w:r>
      <w:r>
        <w:rPr>
          <w:sz w:val="28"/>
        </w:rPr>
        <w:t>Мамбетовой</w:t>
      </w:r>
      <w:r>
        <w:rPr>
          <w:sz w:val="28"/>
        </w:rPr>
        <w:t xml:space="preserve"> И.А., ее имущественном положении, ранее </w:t>
      </w:r>
      <w:r>
        <w:rPr>
          <w:sz w:val="28"/>
        </w:rPr>
        <w:t>привлекавшейся</w:t>
      </w:r>
      <w:r>
        <w:rPr>
          <w:sz w:val="28"/>
        </w:rPr>
        <w:t xml:space="preserve"> к административной ответственности, отсутствие обстоятельств, смягчающих и отягчающих административную ответственность, суд пришел </w:t>
      </w:r>
      <w:r>
        <w:rPr>
          <w:sz w:val="28"/>
        </w:rPr>
        <w:t>к выводу о необходимости назначить ему административное наказание в виде штрафа в пределе санкции, установленной ч. 1 ст. 15.33.2 КоАП РФ.</w:t>
      </w:r>
    </w:p>
    <w:p w:rsidR="000641F8">
      <w:pPr>
        <w:ind w:firstLine="708"/>
        <w:jc w:val="both"/>
      </w:pPr>
      <w:r>
        <w:rPr>
          <w:sz w:val="28"/>
        </w:rPr>
        <w:t>На основании изложенного, руководствуясь статьями 29.9, 29.10 Кодекса Российской Федерации об административных правон</w:t>
      </w:r>
      <w:r>
        <w:rPr>
          <w:sz w:val="28"/>
        </w:rPr>
        <w:t xml:space="preserve">арушениях, мировой судья </w:t>
      </w:r>
    </w:p>
    <w:p w:rsidR="000641F8">
      <w:pPr>
        <w:jc w:val="center"/>
      </w:pPr>
      <w:r>
        <w:rPr>
          <w:sz w:val="28"/>
        </w:rPr>
        <w:t>ПОСТАНОВИЛ:</w:t>
      </w:r>
    </w:p>
    <w:p w:rsidR="000641F8">
      <w:pPr>
        <w:jc w:val="both"/>
      </w:pPr>
      <w:r>
        <w:rPr>
          <w:sz w:val="28"/>
        </w:rPr>
        <w:t xml:space="preserve">директора наименование организации </w:t>
      </w:r>
      <w:r>
        <w:rPr>
          <w:sz w:val="28"/>
        </w:rPr>
        <w:t>Мамбетову</w:t>
      </w:r>
      <w:r>
        <w:rPr>
          <w:sz w:val="28"/>
        </w:rPr>
        <w:t xml:space="preserve"> Ирину Александровну признать виновной в совершении административного правонарушения, предусмотренного ч. 1 ст. 15.33.2 Кодекса Российской Федерации об административных право</w:t>
      </w:r>
      <w:r>
        <w:rPr>
          <w:sz w:val="28"/>
        </w:rPr>
        <w:t>нарушениях, и назначить ей административное наказание в виде административного штрафа в размере 300 (трехсот) рублей.</w:t>
      </w:r>
    </w:p>
    <w:p w:rsidR="000641F8">
      <w:pPr>
        <w:ind w:firstLine="708"/>
        <w:jc w:val="both"/>
      </w:pPr>
      <w:r>
        <w:rPr>
          <w:sz w:val="28"/>
        </w:rPr>
        <w:t>Штраф подлежит уплате по реквизитам: получатель УФК по Республике Крым (государственное учреждение - Отделение Пенсионного фонда Российско</w:t>
      </w:r>
      <w:r>
        <w:rPr>
          <w:sz w:val="28"/>
        </w:rPr>
        <w:t xml:space="preserve">й Федерации по Республике Крым), ИНН телефон, КПП телефон, банк получателя Отделение Республика Крым Банка России//УФК по Республике Крым г. Симферополь, № счета банка получателя телефон </w:t>
      </w:r>
      <w:r>
        <w:rPr>
          <w:sz w:val="28"/>
        </w:rPr>
        <w:t>телефон</w:t>
      </w:r>
      <w:r>
        <w:rPr>
          <w:sz w:val="28"/>
        </w:rPr>
        <w:t xml:space="preserve"> 0035, № счета получателя 031006430000 телефон, БИК телефон, О</w:t>
      </w:r>
      <w:r>
        <w:rPr>
          <w:sz w:val="28"/>
        </w:rPr>
        <w:t xml:space="preserve">КТМО телефон, КБК телефон </w:t>
      </w:r>
      <w:r>
        <w:rPr>
          <w:sz w:val="28"/>
        </w:rPr>
        <w:t>телефон</w:t>
      </w:r>
      <w:r>
        <w:rPr>
          <w:sz w:val="28"/>
        </w:rPr>
        <w:t xml:space="preserve">, УИН: 0 «Штраф за административное правонарушение». </w:t>
      </w:r>
    </w:p>
    <w:p w:rsidR="000641F8">
      <w:pPr>
        <w:ind w:firstLine="708"/>
        <w:jc w:val="both"/>
      </w:pPr>
      <w:r>
        <w:rPr>
          <w:sz w:val="28"/>
        </w:rPr>
        <w:t>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</w:t>
      </w:r>
      <w:r>
        <w:rPr>
          <w:sz w:val="28"/>
        </w:rPr>
        <w:t xml:space="preserve">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</w:t>
      </w:r>
      <w:r>
        <w:rPr>
          <w:sz w:val="28"/>
        </w:rPr>
        <w:t>отсрочки или срока рассрочки, предусмотренных статьей 31.5</w:t>
      </w:r>
      <w:r>
        <w:rPr>
          <w:sz w:val="28"/>
        </w:rPr>
        <w:t xml:space="preserve"> настоящего Кодекса.</w:t>
      </w:r>
    </w:p>
    <w:p w:rsidR="000641F8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</w:t>
      </w:r>
      <w:r>
        <w:rPr>
          <w:sz w:val="28"/>
        </w:rPr>
        <w:t>Мамбетовой</w:t>
      </w:r>
      <w:r>
        <w:rPr>
          <w:sz w:val="28"/>
        </w:rPr>
        <w:t xml:space="preserve"> И.А. необходимо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</w:t>
      </w:r>
      <w:r>
        <w:rPr>
          <w:sz w:val="28"/>
        </w:rPr>
        <w:t>одской округ Саки) Республики Крым, как документ подтверждающий исполнение судебного постановления в части штрафа.</w:t>
      </w:r>
    </w:p>
    <w:p w:rsidR="000641F8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</w:t>
      </w:r>
      <w:r>
        <w:rPr>
          <w:sz w:val="28"/>
        </w:rPr>
        <w:t xml:space="preserve">2.2 Кодекса Российской Федерации об административных </w:t>
      </w:r>
      <w:r>
        <w:rPr>
          <w:sz w:val="28"/>
        </w:rPr>
        <w:t xml:space="preserve">правонарушениях административный будет взыскана в принудительном порядке. </w:t>
      </w:r>
    </w:p>
    <w:p w:rsidR="000641F8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</w:t>
      </w:r>
      <w:r>
        <w:rPr>
          <w:sz w:val="28"/>
        </w:rPr>
        <w:t>суд Республики Крым через мирового судью.</w:t>
      </w:r>
    </w:p>
    <w:p w:rsidR="00E21845">
      <w:pPr>
        <w:ind w:firstLine="708"/>
        <w:jc w:val="both"/>
      </w:pPr>
    </w:p>
    <w:p w:rsidR="000641F8" w:rsidP="00E21845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0641F8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F8"/>
    <w:rsid w:val="000641F8"/>
    <w:rsid w:val="00E218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349840F341F6DA25321B3DB25CD9CA5FB60F91771E9AE9DAEC90B7AF4EFB3EC0A3D8FCB6021EB950B2C7ED9C0BCB1587BF03A8B7DlFsAN" TargetMode="External" /><Relationship Id="rId5" Type="http://schemas.openxmlformats.org/officeDocument/2006/relationships/hyperlink" Target="consultantplus://offline/ref=04B12B5145ECB36337C50B5F301DFCCC538865F204A77C3D40F328250AC048037222D8E385F327B5E25CB154B3ED54B2E41B571436GC10N" TargetMode="External" /><Relationship Id="rId6" Type="http://schemas.openxmlformats.org/officeDocument/2006/relationships/hyperlink" Target="consultantplus://offline/ref=04B12B5145ECB36337C50B5F301DFCCC538865F204A77C3D40F328250AC048037222D8E385F227B5E25CB154B3ED54B2E41B571436GC10N" TargetMode="External" /><Relationship Id="rId7" Type="http://schemas.openxmlformats.org/officeDocument/2006/relationships/hyperlink" Target="consultantplus://offline/ref=04B12B5145ECB36337C50B5F301DFCCC538865F204A77C3D40F328250AC048037222D8E384FF27B5E25CB154B3ED54B2E41B571436GC10N" TargetMode="External" /><Relationship Id="rId8" Type="http://schemas.openxmlformats.org/officeDocument/2006/relationships/hyperlink" Target="consultantplus://offline/ref=04B12B5145ECB36337C50B5F301DFCCC538865F204A77C3D40F328250AC048037222D8E384FE27B5E25CB154B3ED54B2E41B571436GC10N" TargetMode="External" /><Relationship Id="rId9" Type="http://schemas.openxmlformats.org/officeDocument/2006/relationships/hyperlink" Target="consultantplus://offline/ref=04B12B5145ECB36337C50B5F301DFCCC538961F504A97C3D40F328250AC048037222D8E588FF2EEAE749A00CBCEC49ACE5044B1637C8GB1A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