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619CE">
      <w:pPr>
        <w:jc w:val="center"/>
      </w:pPr>
    </w:p>
    <w:p w:rsidR="000619C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5-72-254/2021</w:t>
      </w:r>
    </w:p>
    <w:p w:rsidR="000619C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0619CE" w:rsidP="008950CB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26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0619CE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0619CE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</w:t>
      </w:r>
      <w:r>
        <w:rPr>
          <w:sz w:val="28"/>
        </w:rPr>
        <w:t>и дорожного движения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0619CE">
      <w:pPr>
        <w:ind w:left="1418"/>
        <w:jc w:val="both"/>
      </w:pPr>
      <w:r>
        <w:rPr>
          <w:sz w:val="28"/>
        </w:rPr>
        <w:t xml:space="preserve">Хитрова Валерия Ивановича, </w:t>
      </w:r>
    </w:p>
    <w:p w:rsidR="000619CE">
      <w:pPr>
        <w:ind w:left="1418"/>
        <w:jc w:val="both"/>
      </w:pPr>
      <w:r>
        <w:rPr>
          <w:sz w:val="28"/>
        </w:rPr>
        <w:t>паспортные данные, гражданина Российской Федерации, имеющего среднее профессиональное образование, женатого, не работающего, зарегистрированного и</w:t>
      </w:r>
      <w:r>
        <w:rPr>
          <w:sz w:val="28"/>
        </w:rPr>
        <w:t xml:space="preserve"> проживающего по адресу: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0619C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</w:t>
      </w:r>
      <w:r>
        <w:rPr>
          <w:sz w:val="28"/>
        </w:rPr>
        <w:t xml:space="preserve">онарушениях, </w:t>
      </w:r>
    </w:p>
    <w:p w:rsidR="000619CE">
      <w:pPr>
        <w:jc w:val="center"/>
      </w:pPr>
      <w:r>
        <w:rPr>
          <w:sz w:val="28"/>
        </w:rPr>
        <w:t>УСТАНОВИЛ:</w:t>
      </w:r>
    </w:p>
    <w:p w:rsidR="000619CE">
      <w:pPr>
        <w:jc w:val="both"/>
      </w:pPr>
      <w:r>
        <w:rPr>
          <w:sz w:val="28"/>
        </w:rPr>
        <w:t xml:space="preserve">Хитров В.И.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 нарушение </w:t>
      </w:r>
      <w:hyperlink r:id="rId4" w:history="1">
        <w:r>
          <w:rPr>
            <w:color w:val="0000FF"/>
            <w:sz w:val="28"/>
            <w:u w:val="single"/>
          </w:rPr>
          <w:t>пункта 2.7</w:t>
        </w:r>
      </w:hyperlink>
      <w:r>
        <w:rPr>
          <w:sz w:val="28"/>
        </w:rPr>
        <w:t xml:space="preserve"> Правил дорожного движения Российской</w:t>
      </w:r>
      <w:r>
        <w:rPr>
          <w:sz w:val="28"/>
        </w:rPr>
        <w:t xml:space="preserve"> Федерации, управлял транспортным средством - мопедом марки марка автомобиля, без государственного регистрационного знака, находясь в состоянии алкогольного опьянения.</w:t>
      </w:r>
    </w:p>
    <w:p w:rsidR="000619CE">
      <w:pPr>
        <w:ind w:firstLine="708"/>
        <w:jc w:val="both"/>
      </w:pPr>
      <w:r>
        <w:rPr>
          <w:sz w:val="28"/>
        </w:rPr>
        <w:t xml:space="preserve">В судебное заседание Хитров В.И. явился, свою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 </w:t>
      </w:r>
    </w:p>
    <w:p w:rsidR="000619CE">
      <w:pPr>
        <w:ind w:firstLine="708"/>
        <w:jc w:val="both"/>
      </w:pPr>
      <w:r>
        <w:rPr>
          <w:sz w:val="28"/>
        </w:rPr>
        <w:t>Высл</w:t>
      </w:r>
      <w:r>
        <w:rPr>
          <w:sz w:val="28"/>
        </w:rPr>
        <w:t>ушав объяснения Хитрова В.И., исследовав материалы дела, суд пришел к выводу о наличии в действиях Хитрова В.И. состава правонарушения, предусмотренного частью 1 статьи 12.8 Кодекса Российской Федерации об административных правонарушениях, исходя из следую</w:t>
      </w:r>
      <w:r>
        <w:rPr>
          <w:sz w:val="28"/>
        </w:rPr>
        <w:t>щего.</w:t>
      </w:r>
    </w:p>
    <w:p w:rsidR="000619C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5" w:history="1">
        <w:r>
          <w:rPr>
            <w:color w:val="0000FF"/>
            <w:sz w:val="28"/>
            <w:u w:val="single"/>
          </w:rPr>
          <w:t>частью 1 статьи 12.8</w:t>
        </w:r>
      </w:hyperlink>
      <w:r>
        <w:rPr>
          <w:sz w:val="28"/>
        </w:rPr>
        <w:t xml:space="preserve"> Кодекса Российской Федерации об административных правонарушениях управление транспорт</w:t>
      </w:r>
      <w:r>
        <w:rPr>
          <w:sz w:val="28"/>
        </w:rPr>
        <w:t>ным средством водителем, находящимся 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</w:t>
      </w:r>
      <w:r>
        <w:rPr>
          <w:sz w:val="28"/>
        </w:rPr>
        <w:t>к от полутора до двух лет.</w:t>
      </w:r>
    </w:p>
    <w:p w:rsidR="000619CE">
      <w:pPr>
        <w:ind w:firstLine="708"/>
        <w:jc w:val="both"/>
      </w:pPr>
      <w:r>
        <w:rPr>
          <w:sz w:val="28"/>
        </w:rPr>
        <w:t xml:space="preserve">Согласно </w:t>
      </w:r>
      <w:hyperlink r:id="rId6" w:history="1">
        <w:r>
          <w:rPr>
            <w:color w:val="0000FF"/>
            <w:sz w:val="28"/>
            <w:u w:val="single"/>
          </w:rPr>
          <w:t>примечанию</w:t>
        </w:r>
      </w:hyperlink>
      <w:r>
        <w:rPr>
          <w:sz w:val="28"/>
        </w:rPr>
        <w:t xml:space="preserve"> к данной норме употребление веществ, вызывающих алкогольное или наркотическое опья</w:t>
      </w:r>
      <w:r>
        <w:rPr>
          <w:sz w:val="28"/>
        </w:rPr>
        <w:t xml:space="preserve">нение, либо психотропных или иных вызывающих опьянение веществ запрещается. </w:t>
      </w:r>
      <w:r>
        <w:rPr>
          <w:sz w:val="28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установленного факта употребления </w:t>
      </w:r>
      <w:r>
        <w:rPr>
          <w:sz w:val="28"/>
        </w:rPr>
        <w:t>вызывающих алкогольное опьянение веществ, который определяется наличием абсолютного этилового спирта в концентрации, превышающей возможную сумма</w:t>
      </w:r>
      <w:r>
        <w:rPr>
          <w:sz w:val="28"/>
        </w:rPr>
        <w:t>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8"/>
        </w:rPr>
        <w:t xml:space="preserve"> в случае наличия наркотических средств или психотропных веществ в о</w:t>
      </w:r>
      <w:r>
        <w:rPr>
          <w:sz w:val="28"/>
        </w:rPr>
        <w:t>рганизме человека.</w:t>
      </w:r>
    </w:p>
    <w:p w:rsidR="000619CE">
      <w:pPr>
        <w:ind w:firstLine="708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абзаца 1 пункта 2.7</w:t>
        </w:r>
      </w:hyperlink>
      <w:r>
        <w:rPr>
          <w:sz w:val="28"/>
        </w:rPr>
        <w:t xml:space="preserve"> Правил дорожного движения Российской Федерации, утвержденных Постановлением Пра</w:t>
      </w:r>
      <w:r>
        <w:rPr>
          <w:sz w:val="28"/>
        </w:rPr>
        <w:t>вительства РФ от дата N 1090 (далее 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</w:t>
      </w:r>
      <w:r>
        <w:rPr>
          <w:sz w:val="28"/>
        </w:rPr>
        <w:t>е, в болезненном или утомленном состоянии, ставящем под угрозу безопасность движения.</w:t>
      </w:r>
    </w:p>
    <w:p w:rsidR="000619CE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117446 от дата, он был составлен в отношении Хитрова В.И.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в наруш</w:t>
      </w:r>
      <w:r>
        <w:rPr>
          <w:sz w:val="28"/>
        </w:rPr>
        <w:t xml:space="preserve">ение </w:t>
      </w:r>
      <w:hyperlink r:id="rId4" w:history="1">
        <w:r>
          <w:rPr>
            <w:color w:val="0000FF"/>
            <w:sz w:val="28"/>
            <w:u w:val="single"/>
          </w:rPr>
          <w:t>пункта 2.7</w:t>
        </w:r>
      </w:hyperlink>
      <w:r>
        <w:rPr>
          <w:sz w:val="28"/>
        </w:rPr>
        <w:t xml:space="preserve"> Правил дорожного движения Российской Федерации, управлял транспортным средством – мопедом марки марка автомоб</w:t>
      </w:r>
      <w:r>
        <w:rPr>
          <w:sz w:val="28"/>
        </w:rPr>
        <w:t>иля, без государственного регистрационного знака, находясь в состоянии опьянения, при отсутствии в его действиях уголовно наказуемого деяния.</w:t>
      </w:r>
    </w:p>
    <w:p w:rsidR="000619CE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 протоколом об административном правонар</w:t>
      </w:r>
      <w:r>
        <w:rPr>
          <w:sz w:val="28"/>
        </w:rPr>
        <w:t>ушении от дата (</w:t>
      </w:r>
      <w:r>
        <w:rPr>
          <w:sz w:val="28"/>
        </w:rPr>
        <w:t>л.д</w:t>
      </w:r>
      <w:r>
        <w:rPr>
          <w:sz w:val="28"/>
        </w:rPr>
        <w:t>. 1), протоколом об отстранении от управления транспортным средством от дата (</w:t>
      </w:r>
      <w:r>
        <w:rPr>
          <w:sz w:val="28"/>
        </w:rPr>
        <w:t>л.д</w:t>
      </w:r>
      <w:r>
        <w:rPr>
          <w:sz w:val="28"/>
        </w:rPr>
        <w:t>. 2), актом освидетельствования на состояние алкогольного опьянения и приложенным к нему бумажным носителем с показаниями технического средства измерения 0,</w:t>
      </w:r>
      <w:r>
        <w:rPr>
          <w:sz w:val="28"/>
        </w:rPr>
        <w:t>281 мг/л от дата (</w:t>
      </w:r>
      <w:r>
        <w:rPr>
          <w:sz w:val="28"/>
        </w:rPr>
        <w:t>л.д</w:t>
      </w:r>
      <w:r>
        <w:rPr>
          <w:sz w:val="28"/>
        </w:rPr>
        <w:t>. 3,4), протоколом о задержании транспортного средства от дата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6); рапортом инспектора ДПС от дата (</w:t>
      </w:r>
      <w:r>
        <w:rPr>
          <w:sz w:val="28"/>
        </w:rPr>
        <w:t>л.д</w:t>
      </w:r>
      <w:r>
        <w:rPr>
          <w:sz w:val="28"/>
        </w:rPr>
        <w:t>. 7), видеозаписью (</w:t>
      </w:r>
      <w:r>
        <w:rPr>
          <w:sz w:val="28"/>
        </w:rPr>
        <w:t>л.д</w:t>
      </w:r>
      <w:r>
        <w:rPr>
          <w:sz w:val="28"/>
        </w:rPr>
        <w:t>. 8).</w:t>
      </w:r>
    </w:p>
    <w:p w:rsidR="000619CE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непротиворечивыми и согласуются между собой,</w:t>
      </w:r>
      <w:r>
        <w:rPr>
          <w:sz w:val="28"/>
        </w:rPr>
        <w:t xml:space="preserve"> протокол об административном правонарушении составлен без нарушений закона.</w:t>
      </w:r>
    </w:p>
    <w:p w:rsidR="000619CE">
      <w:pPr>
        <w:ind w:firstLine="708"/>
        <w:jc w:val="both"/>
      </w:pPr>
      <w:r>
        <w:rPr>
          <w:sz w:val="28"/>
        </w:rPr>
        <w:t xml:space="preserve">В силу </w:t>
      </w:r>
      <w:hyperlink r:id="rId9" w:history="1">
        <w:r>
          <w:rPr>
            <w:color w:val="0000FF"/>
            <w:sz w:val="28"/>
            <w:u w:val="single"/>
          </w:rPr>
          <w:t>части 1.1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</w:t>
      </w:r>
      <w:r>
        <w:rPr>
          <w:sz w:val="28"/>
        </w:rPr>
        <w:t xml:space="preserve">идетельствованию на состояние алкогольного опьянения в соответствии с </w:t>
      </w:r>
      <w:hyperlink r:id="rId10" w:history="1">
        <w:r>
          <w:rPr>
            <w:color w:val="0000FF"/>
            <w:sz w:val="28"/>
            <w:u w:val="single"/>
          </w:rPr>
          <w:t>частью 6 данной статьи</w:t>
        </w:r>
      </w:hyperlink>
      <w:r>
        <w:rPr>
          <w:sz w:val="28"/>
        </w:rPr>
        <w:t>.</w:t>
      </w:r>
    </w:p>
    <w:p w:rsidR="000619CE">
      <w:pPr>
        <w:ind w:firstLine="708"/>
        <w:jc w:val="both"/>
      </w:pPr>
      <w:r>
        <w:rPr>
          <w:sz w:val="28"/>
        </w:rPr>
        <w:t xml:space="preserve">Согласно </w:t>
      </w:r>
      <w:hyperlink r:id="rId10" w:history="1">
        <w:r>
          <w:rPr>
            <w:color w:val="0000FF"/>
            <w:sz w:val="28"/>
            <w:u w:val="single"/>
          </w:rPr>
          <w:t>части 6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опьянения, и оформление</w:t>
      </w:r>
      <w:r>
        <w:rPr>
          <w:sz w:val="28"/>
        </w:rPr>
        <w:t xml:space="preserve"> его результатов осуществляются в порядке, установленном Правительством Российской Федерации. </w:t>
      </w:r>
    </w:p>
    <w:p w:rsidR="000619C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1" w:history="1">
        <w:r>
          <w:rPr>
            <w:color w:val="0000FF"/>
            <w:sz w:val="28"/>
            <w:u w:val="single"/>
          </w:rPr>
          <w:t>частями 2</w:t>
        </w:r>
      </w:hyperlink>
      <w:r>
        <w:rPr>
          <w:sz w:val="28"/>
        </w:rPr>
        <w:t xml:space="preserve"> и </w:t>
      </w:r>
      <w:hyperlink r:id="rId12" w:history="1">
        <w:r>
          <w:rPr>
            <w:color w:val="0000FF"/>
            <w:sz w:val="28"/>
            <w:u w:val="single"/>
          </w:rPr>
          <w:t>6 статьи 25.7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случаях, предусмотренных </w:t>
      </w:r>
      <w:hyperlink r:id="rId13" w:history="1">
        <w:r>
          <w:rPr>
            <w:color w:val="0000FF"/>
            <w:sz w:val="28"/>
            <w:u w:val="single"/>
          </w:rPr>
          <w:t>главой 27</w:t>
        </w:r>
      </w:hyperlink>
      <w:r>
        <w:rPr>
          <w:sz w:val="28"/>
        </w:rPr>
        <w:t xml:space="preserve"> и </w:t>
      </w:r>
      <w:hyperlink r:id="rId14" w:history="1">
        <w:r>
          <w:rPr>
            <w:color w:val="0000FF"/>
            <w:sz w:val="28"/>
            <w:u w:val="single"/>
          </w:rPr>
          <w:t>статьей 28.1.1</w:t>
        </w:r>
      </w:hyperlink>
      <w:r>
        <w:rPr>
          <w:sz w:val="28"/>
        </w:rPr>
        <w:t xml:space="preserve">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</w:t>
      </w:r>
      <w:r>
        <w:rPr>
          <w:sz w:val="28"/>
        </w:rPr>
        <w:t xml:space="preserve">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</w:t>
      </w:r>
      <w:r>
        <w:rPr>
          <w:sz w:val="28"/>
        </w:rPr>
        <w:t xml:space="preserve"> освидетельствования на состояние алкогольного опьянения.</w:t>
      </w:r>
    </w:p>
    <w:p w:rsidR="000619CE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дата N 475 утверждены </w:t>
      </w:r>
      <w:hyperlink r:id="rId15" w:history="1">
        <w:r>
          <w:rPr>
            <w:color w:val="0000FF"/>
            <w:sz w:val="28"/>
            <w:u w:val="single"/>
          </w:rPr>
          <w:t>Правила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</w:t>
      </w:r>
      <w:r>
        <w:rPr>
          <w:sz w:val="28"/>
        </w:rPr>
        <w:t>тельствования этого лица на состояние опьянения и оформления его результатов (далее - Правила).</w:t>
      </w:r>
    </w:p>
    <w:p w:rsidR="000619C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6" w:history="1">
        <w:r>
          <w:rPr>
            <w:color w:val="0000FF"/>
            <w:sz w:val="28"/>
            <w:u w:val="single"/>
          </w:rPr>
          <w:t>пунктом 3</w:t>
        </w:r>
      </w:hyperlink>
      <w:r>
        <w:rPr>
          <w:sz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>
        <w:rPr>
          <w:sz w:val="28"/>
        </w:rPr>
        <w:t>ние окраски кожных покровов лица; поведение, не соответствующее обстановке.</w:t>
      </w:r>
    </w:p>
    <w:p w:rsidR="000619CE">
      <w:pPr>
        <w:ind w:firstLine="708"/>
        <w:jc w:val="both"/>
      </w:pPr>
      <w:r>
        <w:rPr>
          <w:sz w:val="28"/>
        </w:rPr>
        <w:t xml:space="preserve">Как следует из акта освидетельствования на состояние алкогольного опьянения 82 АО № 012441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 полагать, что водитель Хитров В.И. находится в состоянии опьянения, п</w:t>
      </w:r>
      <w:r>
        <w:rPr>
          <w:sz w:val="28"/>
        </w:rPr>
        <w:t>ослужило наличие выявленных у него инспектором ДПС нескольких признаков алкогольного опьянения: запах алкоголя изо рта; неустойчивость позы; нарушение речи (</w:t>
      </w:r>
      <w:r>
        <w:rPr>
          <w:sz w:val="28"/>
        </w:rPr>
        <w:t>л.д</w:t>
      </w:r>
      <w:r>
        <w:rPr>
          <w:sz w:val="28"/>
        </w:rPr>
        <w:t xml:space="preserve">. 4). </w:t>
      </w:r>
    </w:p>
    <w:p w:rsidR="000619CE">
      <w:pPr>
        <w:ind w:firstLine="708"/>
        <w:jc w:val="both"/>
      </w:pPr>
      <w:r>
        <w:rPr>
          <w:sz w:val="28"/>
        </w:rPr>
        <w:t>По результатам проведенного освидетельствования на состояние алкогольного опьянения, на о</w:t>
      </w:r>
      <w:r>
        <w:rPr>
          <w:sz w:val="28"/>
        </w:rPr>
        <w:t>сновании положительных результатов определения алкоголя в выдыхаемом воздухе в концентрации 0,281 мг/л, превышающей 0,16 мг/л - возможную суммарную погрешность измерений, у Хитрова В.И. было установлено состояние алкогольного опьянения.</w:t>
      </w:r>
    </w:p>
    <w:p w:rsidR="000619CE">
      <w:pPr>
        <w:ind w:firstLine="708"/>
        <w:jc w:val="both"/>
      </w:pPr>
      <w:r>
        <w:rPr>
          <w:sz w:val="28"/>
        </w:rPr>
        <w:t>Освидетельствование</w:t>
      </w:r>
      <w:r>
        <w:rPr>
          <w:sz w:val="28"/>
        </w:rPr>
        <w:t xml:space="preserve"> Хитрова В.И. на состояние алкогольного опьянения проведено в порядке, установленном указанными выше </w:t>
      </w:r>
      <w:hyperlink r:id="rId15" w:history="1">
        <w:r>
          <w:rPr>
            <w:color w:val="0000FF"/>
            <w:sz w:val="28"/>
            <w:u w:val="single"/>
          </w:rPr>
          <w:t>Правилами</w:t>
        </w:r>
      </w:hyperlink>
      <w:r>
        <w:rPr>
          <w:sz w:val="28"/>
        </w:rPr>
        <w:t>, с результатам</w:t>
      </w:r>
      <w:r>
        <w:rPr>
          <w:sz w:val="28"/>
        </w:rPr>
        <w:t>и освидетельствования он согласился, что зафиксировано в соответствующем акте, а также на бумажном носителе с показаниями технического средства измерения и удостоверено подписями Хитрова В.И. и должностного лица (</w:t>
      </w:r>
      <w:r>
        <w:rPr>
          <w:sz w:val="28"/>
        </w:rPr>
        <w:t>л.д</w:t>
      </w:r>
      <w:r>
        <w:rPr>
          <w:sz w:val="28"/>
        </w:rPr>
        <w:t>. 3, 4).</w:t>
      </w:r>
    </w:p>
    <w:p w:rsidR="000619C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7" w:history="1">
        <w:r>
          <w:rPr>
            <w:color w:val="0000FF"/>
            <w:sz w:val="28"/>
            <w:u w:val="single"/>
          </w:rPr>
          <w:t>пунктом 10</w:t>
        </w:r>
      </w:hyperlink>
      <w:r>
        <w:rPr>
          <w:sz w:val="28"/>
        </w:rPr>
        <w:t xml:space="preserve"> направлению на медицинское освидетельствование на состояние опьянения водитель транспортного средства </w:t>
      </w:r>
      <w:r>
        <w:rPr>
          <w:sz w:val="28"/>
        </w:rPr>
        <w:t>подлежит: при отказе от пр</w:t>
      </w:r>
      <w:r>
        <w:rPr>
          <w:sz w:val="28"/>
        </w:rPr>
        <w:t xml:space="preserve">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</w:t>
      </w:r>
      <w:r>
        <w:rPr>
          <w:sz w:val="28"/>
        </w:rPr>
        <w:t>опьянения, и отрицательном результате освидетельствования на состояние алкогольного опьянения.</w:t>
      </w:r>
    </w:p>
    <w:p w:rsidR="000619CE">
      <w:pPr>
        <w:ind w:firstLine="708"/>
        <w:jc w:val="both"/>
      </w:pPr>
      <w:r>
        <w:rPr>
          <w:sz w:val="28"/>
        </w:rPr>
        <w:t xml:space="preserve">Таким образом, предусмотренных </w:t>
      </w:r>
      <w:hyperlink r:id="rId9" w:history="1">
        <w:r>
          <w:rPr>
            <w:color w:val="0000FF"/>
            <w:sz w:val="28"/>
            <w:u w:val="single"/>
          </w:rPr>
          <w:t>частью</w:t>
        </w:r>
        <w:r>
          <w:rPr>
            <w:color w:val="0000FF"/>
            <w:sz w:val="28"/>
            <w:u w:val="single"/>
          </w:rPr>
          <w:t xml:space="preserve"> 1.1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и </w:t>
      </w:r>
      <w:hyperlink r:id="rId17" w:history="1">
        <w:r>
          <w:rPr>
            <w:color w:val="0000FF"/>
            <w:sz w:val="28"/>
            <w:u w:val="single"/>
          </w:rPr>
          <w:t>пунктом 10</w:t>
        </w:r>
      </w:hyperlink>
      <w:r>
        <w:rPr>
          <w:sz w:val="28"/>
        </w:rPr>
        <w:t xml:space="preserve"> вышеуказанных Правил основ</w:t>
      </w:r>
      <w:r>
        <w:rPr>
          <w:sz w:val="28"/>
        </w:rPr>
        <w:t>аний для направления Хитрова В.И. на медицинское освидетельствование не имелось.</w:t>
      </w:r>
    </w:p>
    <w:p w:rsidR="000619CE">
      <w:pPr>
        <w:ind w:firstLine="708"/>
        <w:jc w:val="both"/>
      </w:pPr>
      <w:r>
        <w:rPr>
          <w:sz w:val="28"/>
        </w:rPr>
        <w:t xml:space="preserve">Меры обеспечения производства по делу об административном правонарушении применены к Хитрову В.И. в соответствии с требованиями </w:t>
      </w:r>
      <w:hyperlink r:id="rId18" w:history="1">
        <w:r>
          <w:rPr>
            <w:color w:val="0000FF"/>
            <w:sz w:val="28"/>
            <w:u w:val="single"/>
          </w:rPr>
          <w:t>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и названных выше </w:t>
      </w:r>
      <w:hyperlink r:id="rId15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>.</w:t>
      </w:r>
    </w:p>
    <w:p w:rsidR="000619CE">
      <w:pPr>
        <w:ind w:firstLine="708"/>
        <w:jc w:val="both"/>
      </w:pPr>
      <w:r>
        <w:rPr>
          <w:sz w:val="28"/>
        </w:rPr>
        <w:t>Таким образом, факт управления Хитровым В.И. транспортным средством в состоянии опьянения, объективно подтвержден совокупностью собранных по делу доказательств, которые получены с соблюдением пр</w:t>
      </w:r>
      <w:r>
        <w:rPr>
          <w:sz w:val="28"/>
        </w:rPr>
        <w:t xml:space="preserve">оцессуальных требований </w:t>
      </w:r>
      <w:hyperlink r:id="rId19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Федерации об административных правонарушениях, они последовательны, непротиворечивы, поэтому призна</w:t>
      </w:r>
      <w:r>
        <w:rPr>
          <w:sz w:val="28"/>
        </w:rPr>
        <w:t>ются судом достоверными относительно события правонарушения.</w:t>
      </w:r>
    </w:p>
    <w:p w:rsidR="000619CE">
      <w:pPr>
        <w:ind w:firstLine="708"/>
        <w:jc w:val="both"/>
      </w:pPr>
      <w:r>
        <w:rPr>
          <w:sz w:val="28"/>
        </w:rPr>
        <w:t>Согласно имеющихся в материалах делах сведений Хитров В.И. по состоянию на дата среди лишенных права управления не значился.</w:t>
      </w:r>
      <w:r>
        <w:rPr>
          <w:sz w:val="28"/>
        </w:rPr>
        <w:t xml:space="preserve"> Информация об имеющейся судимости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совершении</w:t>
      </w:r>
      <w:r>
        <w:rPr>
          <w:sz w:val="28"/>
        </w:rPr>
        <w:t xml:space="preserve"> преступлений, предусмо</w:t>
      </w:r>
      <w:r>
        <w:rPr>
          <w:sz w:val="28"/>
        </w:rPr>
        <w:t xml:space="preserve">тренных </w:t>
      </w:r>
      <w:r>
        <w:rPr>
          <w:sz w:val="28"/>
        </w:rPr>
        <w:t>ч.ч</w:t>
      </w:r>
      <w:r>
        <w:rPr>
          <w:sz w:val="28"/>
        </w:rPr>
        <w:t>. 2, 4, 6 ст. 264 или 264.1 УК РФ отсутствует (</w:t>
      </w:r>
      <w:r>
        <w:rPr>
          <w:sz w:val="28"/>
        </w:rPr>
        <w:t>л.д</w:t>
      </w:r>
      <w:r>
        <w:rPr>
          <w:sz w:val="28"/>
        </w:rPr>
        <w:t xml:space="preserve">. 10). </w:t>
      </w:r>
    </w:p>
    <w:p w:rsidR="000619CE">
      <w:pPr>
        <w:ind w:firstLine="708"/>
        <w:jc w:val="both"/>
      </w:pPr>
      <w:r>
        <w:rPr>
          <w:sz w:val="28"/>
        </w:rPr>
        <w:t>При таких обстоятельствах в действиях Хитрова В.И. имеется состав правонарушения, предусмотренного частью 1 статьи 12.8 Кодекса Российской Федерации об административных правонарушениях, а</w:t>
      </w:r>
      <w:r>
        <w:rPr>
          <w:sz w:val="28"/>
        </w:rPr>
        <w:t xml:space="preserve">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619CE">
      <w:pPr>
        <w:ind w:firstLine="708"/>
        <w:jc w:val="both"/>
      </w:pPr>
      <w:r>
        <w:rPr>
          <w:sz w:val="28"/>
        </w:rPr>
        <w:t>Оснований для прекращения производства по делу об административном правонарушении мировым судьей не установ</w:t>
      </w:r>
      <w:r>
        <w:rPr>
          <w:sz w:val="28"/>
        </w:rPr>
        <w:t>лено.</w:t>
      </w:r>
    </w:p>
    <w:p w:rsidR="000619CE">
      <w:pPr>
        <w:ind w:firstLine="708"/>
        <w:jc w:val="both"/>
      </w:pPr>
      <w:r>
        <w:rPr>
          <w:sz w:val="28"/>
        </w:rPr>
        <w:t>Как усматривается из материалов дела, Хитров В.И. в установленном законом порядке получил специальное право управления транспортными средствами и ему дата выдано водительское удостоверение АБ № 848276, кат. «А, Б, B, Г».</w:t>
      </w:r>
    </w:p>
    <w:p w:rsidR="000619CE">
      <w:pPr>
        <w:ind w:firstLine="708"/>
        <w:jc w:val="both"/>
      </w:pPr>
      <w:r>
        <w:rPr>
          <w:sz w:val="28"/>
        </w:rPr>
        <w:t>Согласно части 2 статьи 4.1 К</w:t>
      </w:r>
      <w:r>
        <w:rPr>
          <w:sz w:val="28"/>
        </w:rPr>
        <w:t>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</w:t>
      </w:r>
      <w:r>
        <w:rPr>
          <w:sz w:val="28"/>
        </w:rPr>
        <w:t>ва, смягчающие административную ответственность, и обстоятельства, отягчающие административную ответственность.</w:t>
      </w:r>
    </w:p>
    <w:p w:rsidR="000619C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данные о личности Хитрова В.И., признание вины, ра</w:t>
      </w:r>
      <w:r>
        <w:rPr>
          <w:sz w:val="28"/>
        </w:rPr>
        <w:t>скаяние, что является обстоятельствами, смягчающим 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</w:t>
      </w:r>
      <w:r>
        <w:rPr>
          <w:sz w:val="28"/>
        </w:rPr>
        <w:t xml:space="preserve"> нижнем пределе, установленном санкцией ч. 1 ст. 12.8 Кодекса Российской Федерации об административных правонарушениях</w:t>
      </w:r>
      <w:r>
        <w:rPr>
          <w:sz w:val="28"/>
        </w:rPr>
        <w:t xml:space="preserve"> Российской Федерации.</w:t>
      </w:r>
    </w:p>
    <w:p w:rsidR="000619CE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</w:t>
      </w:r>
      <w:r>
        <w:rPr>
          <w:sz w:val="28"/>
        </w:rPr>
        <w:t xml:space="preserve">онарушениях, мировой судья </w:t>
      </w:r>
    </w:p>
    <w:p w:rsidR="000619CE">
      <w:pPr>
        <w:jc w:val="center"/>
      </w:pPr>
      <w:r>
        <w:rPr>
          <w:sz w:val="28"/>
        </w:rPr>
        <w:t>ПОСТАНОВИЛ:</w:t>
      </w:r>
    </w:p>
    <w:p w:rsidR="000619CE">
      <w:pPr>
        <w:ind w:firstLine="540"/>
        <w:jc w:val="both"/>
      </w:pPr>
      <w:r>
        <w:rPr>
          <w:sz w:val="28"/>
        </w:rPr>
        <w:t>Хитрова Валерия Ивановича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</w:t>
      </w:r>
      <w:r>
        <w:rPr>
          <w:sz w:val="28"/>
        </w:rPr>
        <w:t>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0619CE">
      <w:pPr>
        <w:ind w:firstLine="540"/>
        <w:jc w:val="both"/>
      </w:pPr>
      <w:r>
        <w:rPr>
          <w:sz w:val="28"/>
        </w:rPr>
        <w:t>Штраф подлежит уплате по реквизитам: получатель платежа - УФК по Рес</w:t>
      </w:r>
      <w:r>
        <w:rPr>
          <w:sz w:val="28"/>
        </w:rPr>
        <w:t xml:space="preserve">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КПП телефон, ЕКС № 40102810645370000035 Отделение Республика Крым Банка России//УФК по Республике Крым г. Симферополь, К/С 03100643000000017500 России, КБК 18811601123010001140, БИК телефон, ОКТМО телефон</w:t>
      </w:r>
      <w:r>
        <w:rPr>
          <w:sz w:val="28"/>
        </w:rPr>
        <w:t xml:space="preserve">, УИН телефон </w:t>
      </w:r>
      <w:r>
        <w:rPr>
          <w:sz w:val="28"/>
        </w:rPr>
        <w:t>телефон</w:t>
      </w:r>
      <w:r>
        <w:rPr>
          <w:sz w:val="28"/>
        </w:rPr>
        <w:t xml:space="preserve"> 2416. </w:t>
      </w:r>
    </w:p>
    <w:p w:rsidR="000619CE">
      <w:pPr>
        <w:ind w:firstLine="540"/>
        <w:jc w:val="both"/>
      </w:pPr>
      <w:r>
        <w:rPr>
          <w:sz w:val="28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>
        <w:rPr>
          <w:sz w:val="28"/>
        </w:rPr>
        <w:t>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</w:t>
      </w:r>
      <w:r>
        <w:rPr>
          <w:sz w:val="28"/>
        </w:rPr>
        <w:t>ьей 31.5 настоящего Кодекса.</w:t>
      </w:r>
    </w:p>
    <w:p w:rsidR="000619CE">
      <w:pPr>
        <w:ind w:firstLine="540"/>
        <w:jc w:val="both"/>
      </w:pPr>
      <w:r>
        <w:rPr>
          <w:sz w:val="28"/>
        </w:rPr>
        <w:t xml:space="preserve">Оригинал квитанции об оплате административного штрафа Хитрову В.И.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</w:t>
      </w:r>
      <w:r>
        <w:rPr>
          <w:sz w:val="28"/>
        </w:rPr>
        <w:t>тверждающий исполнение судебного постановления в части штрафа.</w:t>
      </w:r>
    </w:p>
    <w:p w:rsidR="000619CE">
      <w:pPr>
        <w:ind w:firstLine="5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части 5 статьи 32.2 Кодекса Российской Федерации об админ</w:t>
      </w:r>
      <w:r>
        <w:rPr>
          <w:sz w:val="28"/>
        </w:rPr>
        <w:t>истративных правонарушениях административный будет взыскана в принудительном порядке.</w:t>
      </w:r>
    </w:p>
    <w:p w:rsidR="000619CE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</w:t>
      </w:r>
      <w:r>
        <w:rPr>
          <w:sz w:val="28"/>
        </w:rPr>
        <w:t>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6).</w:t>
      </w:r>
    </w:p>
    <w:p w:rsidR="000619CE">
      <w:pPr>
        <w:ind w:firstLine="708"/>
        <w:jc w:val="both"/>
      </w:pPr>
      <w:r>
        <w:rPr>
          <w:sz w:val="28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</w:t>
      </w:r>
      <w:r>
        <w:rPr>
          <w:sz w:val="28"/>
        </w:rPr>
        <w:t>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</w:t>
      </w:r>
      <w:r>
        <w:rPr>
          <w:sz w:val="28"/>
        </w:rPr>
        <w:t>ь, судоводитель или тракторист-машинист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техники.</w:t>
      </w:r>
    </w:p>
    <w:p w:rsidR="000619CE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</w:t>
      </w:r>
      <w:r>
        <w:rPr>
          <w:sz w:val="28"/>
        </w:rPr>
        <w:t>тративного наказания в виде лишения права управления транспортными средствами Хитров В.И. должен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</w:t>
      </w:r>
      <w:r>
        <w:rPr>
          <w:sz w:val="28"/>
        </w:rPr>
        <w:t>ым, г. Саки, ул. Трудовая, 6), а в случае утраты указанных документов заявить об этом в</w:t>
      </w:r>
      <w:r>
        <w:rPr>
          <w:sz w:val="28"/>
        </w:rPr>
        <w:t xml:space="preserve"> указанный орган в тот же срок. </w:t>
      </w:r>
    </w:p>
    <w:p w:rsidR="000619CE">
      <w:pPr>
        <w:ind w:firstLine="708"/>
        <w:jc w:val="both"/>
      </w:pPr>
      <w:r>
        <w:rPr>
          <w:sz w:val="28"/>
        </w:rPr>
        <w:t>Согласно части 2 статьи 32.7 Кодекса Российской Федерации об административных правонарушениях в случае уклонения лица, лишенного специал</w:t>
      </w:r>
      <w:r>
        <w:rPr>
          <w:sz w:val="28"/>
        </w:rPr>
        <w:t>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</w:t>
      </w:r>
      <w:r>
        <w:rPr>
          <w:sz w:val="28"/>
        </w:rPr>
        <w:t>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19C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десяти суток со</w:t>
      </w:r>
      <w:r>
        <w:rPr>
          <w:sz w:val="28"/>
        </w:rPr>
        <w:t xml:space="preserve">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8950CB">
      <w:pPr>
        <w:ind w:firstLine="708"/>
        <w:jc w:val="both"/>
      </w:pPr>
    </w:p>
    <w:p w:rsidR="000619CE" w:rsidP="008950C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CE"/>
    <w:rsid w:val="000619CE"/>
    <w:rsid w:val="008950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2F2041A23C52C2A222719B8934CFA22F6D31DA97E3C69110F464F4Ak9j4I" TargetMode="External" /><Relationship Id="rId11" Type="http://schemas.openxmlformats.org/officeDocument/2006/relationships/hyperlink" Target="consultantplus://offline/ref=75803C8153EEC638ED5AE2F2041A23C52C2A222719B8934CFA22F6D31DA97E3C69110F44484Bk9j7I" TargetMode="External" /><Relationship Id="rId12" Type="http://schemas.openxmlformats.org/officeDocument/2006/relationships/hyperlink" Target="consultantplus://offline/ref=75803C8153EEC638ED5AE2F2041A23C52C2A222719B8934CFA22F6D31DA97E3C69110F44484Bk9j4I" TargetMode="External" /><Relationship Id="rId13" Type="http://schemas.openxmlformats.org/officeDocument/2006/relationships/hyperlink" Target="consultantplus://offline/ref=75803C8153EEC638ED5AE2F2041A23C52C2A222719B8934CFA22F6D31DA97E3C69110F434849926DkBj0I" TargetMode="External" /><Relationship Id="rId14" Type="http://schemas.openxmlformats.org/officeDocument/2006/relationships/hyperlink" Target="consultantplus://offline/ref=75803C8153EEC638ED5AE2F2041A23C52C2A222719B8934CFA22F6D31DA97E3C69110F434949k9j6I" TargetMode="External" /><Relationship Id="rId15" Type="http://schemas.openxmlformats.org/officeDocument/2006/relationships/hyperlink" Target="consultantplus://offline/ref=75803C8153EEC638ED5AE2F2041A23C52C2B21221FBB934CFA22F6D31DA97E3C69110F43484B9668kBj3I" TargetMode="External" /><Relationship Id="rId16" Type="http://schemas.openxmlformats.org/officeDocument/2006/relationships/hyperlink" Target="consultantplus://offline/ref=75803C8153EEC638ED5AE2F2041A23C52C2B21221FBB934CFA22F6D31DA97E3C69110F43484B9668kBjFI" TargetMode="External" /><Relationship Id="rId17" Type="http://schemas.openxmlformats.org/officeDocument/2006/relationships/hyperlink" Target="consultantplus://offline/ref=75803C8153EEC638ED5AE2F2041A23C52C2B21221FBB934CFA22F6D31DA97E3C69110F43484B966AkBj5I" TargetMode="External" /><Relationship Id="rId18" Type="http://schemas.openxmlformats.org/officeDocument/2006/relationships/hyperlink" Target="consultantplus://offline/ref=75803C8153EEC638ED5AE2F2041A23C52C2A222719B8934CFA22F6D31DA97E3C69110F43484F9760kBjEI" TargetMode="External" /><Relationship Id="rId19" Type="http://schemas.openxmlformats.org/officeDocument/2006/relationships/hyperlink" Target="consultantplus://offline/ref=75803C8153EEC638ED5AE2F2041A23C52C2A222719B8934CFA22F6D31DkAj9I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B4Dk9j0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