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77FA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5-72-286/2019 </w:t>
      </w:r>
    </w:p>
    <w:p w:rsidR="00277FA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277FA5" w:rsidP="00597B8A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09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277FA5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277FA5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277FA5">
      <w:pPr>
        <w:jc w:val="both"/>
      </w:pPr>
      <w:r>
        <w:rPr>
          <w:sz w:val="26"/>
        </w:rPr>
        <w:t>Мельник Светланы Викторовны,</w:t>
      </w:r>
    </w:p>
    <w:p w:rsidR="00277FA5">
      <w:pPr>
        <w:ind w:left="1701"/>
        <w:jc w:val="both"/>
      </w:pPr>
      <w:r>
        <w:rPr>
          <w:sz w:val="26"/>
        </w:rPr>
        <w:t>паспортные данные, гражданки Российской Федерации, главы крестьянского (фермерского) хозяйства Мельник Светлана Викторовна, проживающ</w:t>
      </w:r>
      <w:r>
        <w:rPr>
          <w:sz w:val="26"/>
        </w:rPr>
        <w:t xml:space="preserve">ей по адресу: адрес, ранее не привлекаемой к административной ответственности за аналогичное совершение административных правонарушений, </w:t>
      </w:r>
    </w:p>
    <w:p w:rsidR="00277FA5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статьей 15.33.2 Кодекса Российс</w:t>
      </w:r>
      <w:r>
        <w:rPr>
          <w:sz w:val="26"/>
        </w:rPr>
        <w:t>кой Федерации об административных правонарушениях,</w:t>
      </w:r>
    </w:p>
    <w:p w:rsidR="00277FA5">
      <w:pPr>
        <w:jc w:val="center"/>
      </w:pPr>
      <w:r>
        <w:rPr>
          <w:sz w:val="26"/>
        </w:rPr>
        <w:t>УСТАНОВИЛ:</w:t>
      </w:r>
    </w:p>
    <w:p w:rsidR="00277FA5">
      <w:pPr>
        <w:jc w:val="both"/>
      </w:pPr>
      <w:r>
        <w:rPr>
          <w:sz w:val="26"/>
        </w:rPr>
        <w:t xml:space="preserve">Мельник С.В., являясь главой </w:t>
      </w:r>
      <w:r>
        <w:rPr>
          <w:sz w:val="26"/>
        </w:rPr>
        <w:t>К(</w:t>
      </w:r>
      <w:r>
        <w:rPr>
          <w:sz w:val="26"/>
        </w:rPr>
        <w:t>Ф)Х Мельник С.В., в нарушение п. 2 ст. 11 Федерального закона «Об индивидуальном (персонифицированном) учете в системе обязательного пенсионного страхования» N 27-</w:t>
      </w:r>
      <w:r>
        <w:rPr>
          <w:sz w:val="26"/>
        </w:rPr>
        <w:t xml:space="preserve">ФЗ от 01 апреля 1996 года, не представил в Государственное учреждение ? Управление Пенсионного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в срок 13 марта 2019 корректные сведения по форме СЗВ-СТАЖ за 2018 год о каждом работающем </w:t>
      </w:r>
      <w:r>
        <w:rPr>
          <w:sz w:val="26"/>
        </w:rPr>
        <w:t xml:space="preserve">у неё застрахованном лице. </w:t>
      </w:r>
    </w:p>
    <w:p w:rsidR="00277FA5">
      <w:pPr>
        <w:ind w:firstLine="708"/>
        <w:jc w:val="both"/>
      </w:pPr>
      <w:r>
        <w:rPr>
          <w:sz w:val="26"/>
        </w:rPr>
        <w:t>В судебное заседание Мельник С.В. не явилась, будучи извещенной надлежащим образом о времени и месте рассмотрения дела, что подтверждается уведомлением о вручении почтового отправления (судебной повестки), имеющимся в материалах</w:t>
      </w:r>
      <w:r>
        <w:rPr>
          <w:sz w:val="26"/>
        </w:rPr>
        <w:t xml:space="preserve"> дела. </w:t>
      </w:r>
    </w:p>
    <w:p w:rsidR="00277FA5">
      <w:pPr>
        <w:ind w:firstLine="540"/>
        <w:jc w:val="both"/>
      </w:pPr>
      <w:r>
        <w:rPr>
          <w:sz w:val="26"/>
        </w:rPr>
        <w:t xml:space="preserve"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</w:t>
      </w:r>
      <w:r>
        <w:rPr>
          <w:sz w:val="26"/>
        </w:rPr>
        <w:t xml:space="preserve">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</w:t>
      </w:r>
      <w:r>
        <w:rPr>
          <w:sz w:val="26"/>
        </w:rPr>
        <w:t>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</w:t>
      </w:r>
      <w:r>
        <w:rPr>
          <w:sz w:val="26"/>
        </w:rPr>
        <w:t xml:space="preserve">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 xml:space="preserve">, в случае согласия лица на уведомление </w:t>
      </w:r>
      <w:r>
        <w:rPr>
          <w:sz w:val="26"/>
        </w:rPr>
        <w:t>таким способом и при фиксации факта отправки и</w:t>
      </w:r>
      <w:r>
        <w:rPr>
          <w:sz w:val="26"/>
        </w:rPr>
        <w:t xml:space="preserve"> доставки СМС - извещения адресату). </w:t>
      </w:r>
    </w:p>
    <w:p w:rsidR="00277FA5">
      <w:pPr>
        <w:jc w:val="both"/>
      </w:pPr>
      <w:r>
        <w:rPr>
          <w:sz w:val="26"/>
        </w:rPr>
        <w:t>Таким образом, Мельник С.В. н</w:t>
      </w:r>
      <w:r>
        <w:rPr>
          <w:sz w:val="26"/>
        </w:rPr>
        <w:t xml:space="preserve">адлежащим образом </w:t>
      </w:r>
      <w:r>
        <w:rPr>
          <w:sz w:val="26"/>
        </w:rPr>
        <w:t>извещена</w:t>
      </w:r>
      <w:r>
        <w:rPr>
          <w:sz w:val="26"/>
        </w:rPr>
        <w:t xml:space="preserve"> о времени и месте судебного рассмотрения. </w:t>
      </w:r>
    </w:p>
    <w:p w:rsidR="00277FA5">
      <w:pPr>
        <w:jc w:val="both"/>
      </w:pPr>
      <w:r>
        <w:rPr>
          <w:sz w:val="26"/>
        </w:rPr>
        <w:t xml:space="preserve">В силу части 2 статьи 25.1 Кодекса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 дело об административном правонарушении рассматривается с участием лица, в о</w:t>
      </w:r>
      <w:r>
        <w:rPr>
          <w:sz w:val="26"/>
        </w:rPr>
        <w:t xml:space="preserve">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6"/>
            <w:u w:val="single"/>
          </w:rPr>
          <w:t>частью 3 статьи 28.6</w:t>
        </w:r>
      </w:hyperlink>
      <w:r>
        <w:rPr>
          <w:sz w:val="26"/>
        </w:rPr>
        <w:t xml:space="preserve"> настоящего Кодекса, либо если имею</w:t>
      </w:r>
      <w:r>
        <w:rPr>
          <w:sz w:val="26"/>
        </w:rPr>
        <w:t>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77FA5">
      <w:pPr>
        <w:ind w:firstLine="708"/>
        <w:jc w:val="both"/>
      </w:pPr>
      <w:r>
        <w:rPr>
          <w:sz w:val="26"/>
        </w:rPr>
        <w:t>При таких обстоятельствах мировой судья считает возм</w:t>
      </w:r>
      <w:r>
        <w:rPr>
          <w:sz w:val="26"/>
        </w:rPr>
        <w:t>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277FA5">
      <w:pPr>
        <w:ind w:firstLine="708"/>
        <w:jc w:val="both"/>
      </w:pPr>
      <w:r>
        <w:rPr>
          <w:sz w:val="26"/>
        </w:rPr>
        <w:t>Исследовав материалы дела, суд пришел к выводу о наличии в действиях Мельник С.В. состава правонарушения, предусмотренного статье</w:t>
      </w:r>
      <w:r>
        <w:rPr>
          <w:sz w:val="26"/>
        </w:rPr>
        <w:t xml:space="preserve">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277FA5">
      <w:pPr>
        <w:ind w:firstLine="708"/>
        <w:jc w:val="both"/>
      </w:pPr>
      <w:r>
        <w:rPr>
          <w:sz w:val="26"/>
        </w:rPr>
        <w:t xml:space="preserve">Как следует из выписки из Единого государственного реестра юридических лиц от 26.12.2018 года Мельник С.В. является главой </w:t>
      </w:r>
      <w:r>
        <w:rPr>
          <w:sz w:val="26"/>
        </w:rPr>
        <w:t>К(</w:t>
      </w:r>
      <w:r>
        <w:rPr>
          <w:sz w:val="26"/>
        </w:rPr>
        <w:t>Ф)Х Мельник С.В..</w:t>
      </w:r>
    </w:p>
    <w:p w:rsidR="00277FA5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184 от 02 июля 2</w:t>
      </w:r>
      <w:r>
        <w:rPr>
          <w:sz w:val="26"/>
        </w:rPr>
        <w:t xml:space="preserve">019 года, он был составлен в отношении главы </w:t>
      </w:r>
      <w:r>
        <w:rPr>
          <w:sz w:val="26"/>
        </w:rPr>
        <w:t>К(</w:t>
      </w:r>
      <w:r>
        <w:rPr>
          <w:sz w:val="26"/>
        </w:rPr>
        <w:t>Ф)Х Мельник С.В. за то, что она в нарушение п. 2 ст. 11 Федерального закона «Об индивидуальном (персонифицированном) учете в системе обязательного пенсионного страхования» N 27-ФЗ от 01 апреля 1996 года, не пр</w:t>
      </w:r>
      <w:r>
        <w:rPr>
          <w:sz w:val="26"/>
        </w:rPr>
        <w:t xml:space="preserve">едоставила в Государственное учреждение ? Управление Пенсионного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корректные (исправленные) сведения по форме СЗВ-СТАЖ за 2018 год о каждом работающем у неё застрахованном лице, в установ</w:t>
      </w:r>
      <w:r>
        <w:rPr>
          <w:sz w:val="26"/>
        </w:rPr>
        <w:t xml:space="preserve">ленный ей срок до 13 марта 2019 года, фактически указанные сведения были представлены 21 июня 2016 года. </w:t>
      </w:r>
    </w:p>
    <w:p w:rsidR="00277FA5">
      <w:pPr>
        <w:ind w:firstLine="708"/>
        <w:jc w:val="both"/>
      </w:pPr>
      <w:r>
        <w:rPr>
          <w:sz w:val="26"/>
        </w:rPr>
        <w:t>Согласно п. 2 ст. 11 Федерального закона «Об индивидуальном (персонифицированном) учете в системе обязательного пенсионного страхования» N 27-ФЗ от 01</w:t>
      </w:r>
      <w:r>
        <w:rPr>
          <w:sz w:val="26"/>
        </w:rPr>
        <w:t xml:space="preserve"> апреля 1996 года, 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</w:t>
      </w:r>
      <w:r>
        <w:rPr>
          <w:sz w:val="26"/>
        </w:rPr>
        <w:t>заключивших договоры гражданско-правового характера, на вознаграждения</w:t>
      </w:r>
      <w:r>
        <w:rPr>
          <w:sz w:val="26"/>
        </w:rPr>
        <w:t xml:space="preserve"> </w:t>
      </w:r>
      <w:r>
        <w:rPr>
          <w:sz w:val="26"/>
        </w:rPr>
        <w:t>по которым в соответствии с законодательством Российской Федерации о налогах и сборах начисляются страховые взносы) следующие сведения: 1) страховой номер индивидуального лицевого счета</w:t>
      </w:r>
      <w:r>
        <w:rPr>
          <w:sz w:val="26"/>
        </w:rPr>
        <w:t>; 2) фамилию, имя и отчество;</w:t>
      </w:r>
      <w:r>
        <w:rPr>
          <w:sz w:val="26"/>
        </w:rPr>
        <w:t xml:space="preserve"> 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</w:t>
      </w:r>
      <w:r>
        <w:rPr>
          <w:sz w:val="26"/>
        </w:rPr>
        <w:t xml:space="preserve">и с законодательством Российской Федерации начисляются страховые взносы; </w:t>
      </w:r>
      <w:r>
        <w:rPr>
          <w:sz w:val="26"/>
        </w:rPr>
        <w:t xml:space="preserve">4) дату увольнения (для застрахованного лица, уволенного данным </w:t>
      </w:r>
      <w:r>
        <w:rPr>
          <w:sz w:val="26"/>
        </w:rPr>
        <w:t>страхователем в течение отчетного периода) или дату прекращения договора гражданско-правового характера, на вознагражде</w:t>
      </w:r>
      <w:r>
        <w:rPr>
          <w:sz w:val="26"/>
        </w:rPr>
        <w:t>ние по которому в соответствии с законодательством Российской Федерации начисляются страховые взносы; 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</w:t>
      </w:r>
      <w:r>
        <w:rPr>
          <w:sz w:val="26"/>
        </w:rPr>
        <w:t>вненных к ним местностях;</w:t>
      </w:r>
      <w:r>
        <w:rPr>
          <w:sz w:val="26"/>
        </w:rPr>
        <w:t xml:space="preserve"> </w:t>
      </w:r>
      <w:r>
        <w:rPr>
          <w:sz w:val="26"/>
        </w:rPr>
        <w:t>6) другие сведения, необходимые для правильного назначения страховой пенсии и накопительной пенсии; 7) суммы пенсионных взносов, уплаченных за застрахованное лицо, являющееся субъектом системы досрочного негосударственного пенсион</w:t>
      </w:r>
      <w:r>
        <w:rPr>
          <w:sz w:val="26"/>
        </w:rPr>
        <w:t>ного обеспечения; 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9) документы, подтверждающие право застрахованного лица на дос</w:t>
      </w:r>
      <w:r>
        <w:rPr>
          <w:sz w:val="26"/>
        </w:rPr>
        <w:t>рочное назначение страховой пенсии по старости.).</w:t>
      </w:r>
    </w:p>
    <w:p w:rsidR="00277FA5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производство по делу, в ходе его рассмотрения не установле</w:t>
      </w:r>
      <w:r>
        <w:rPr>
          <w:sz w:val="26"/>
        </w:rPr>
        <w:t>но.</w:t>
      </w:r>
    </w:p>
    <w:p w:rsidR="00277FA5">
      <w:pPr>
        <w:ind w:firstLine="708"/>
        <w:jc w:val="both"/>
      </w:pPr>
      <w:r>
        <w:rPr>
          <w:sz w:val="26"/>
        </w:rPr>
        <w:t xml:space="preserve">При таких обстоятельствах в действиях Мельник С.В.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индивидуальном (персонифицированном) учете в сист</w:t>
      </w:r>
      <w:r>
        <w:rPr>
          <w:sz w:val="26"/>
        </w:rPr>
        <w:t>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</w:t>
      </w:r>
      <w:r>
        <w:rPr>
          <w:sz w:val="26"/>
        </w:rPr>
        <w:t xml:space="preserve">го страхования. </w:t>
      </w:r>
    </w:p>
    <w:p w:rsidR="00277FA5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6"/>
        </w:rPr>
        <w:t>административную ответственность.</w:t>
      </w:r>
    </w:p>
    <w:p w:rsidR="00277FA5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данные о личности Мельник С.В., ее имущественном положении, отсутствие обстоятельств, смягчающих и отягчающих, административную ответственность, </w:t>
      </w:r>
      <w:r>
        <w:rPr>
          <w:sz w:val="26"/>
        </w:rPr>
        <w:t xml:space="preserve">суд пришел к выводу о необходимости назначить ей административное наказание в виде штрафа в нижнем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277FA5">
      <w:pPr>
        <w:ind w:firstLine="540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</w:t>
      </w:r>
      <w:r>
        <w:rPr>
          <w:sz w:val="26"/>
        </w:rPr>
        <w:t xml:space="preserve">ивных правонарушениях, мировой судья </w:t>
      </w:r>
    </w:p>
    <w:p w:rsidR="00277FA5">
      <w:pPr>
        <w:jc w:val="center"/>
      </w:pPr>
      <w:r>
        <w:rPr>
          <w:sz w:val="26"/>
        </w:rPr>
        <w:t>ПОСТАНОВИЛ:</w:t>
      </w:r>
    </w:p>
    <w:p w:rsidR="00277FA5">
      <w:pPr>
        <w:ind w:firstLine="708"/>
        <w:jc w:val="both"/>
      </w:pPr>
      <w:r>
        <w:rPr>
          <w:sz w:val="26"/>
        </w:rPr>
        <w:t>Мельник Светлану Викторовну признать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</w:t>
      </w:r>
      <w:r>
        <w:rPr>
          <w:sz w:val="26"/>
        </w:rPr>
        <w:t>инистративное наказание в виде штрафа в размере 300 (трехсот) рублей.</w:t>
      </w:r>
    </w:p>
    <w:p w:rsidR="00277FA5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(Отделение ПФР по РК), ИНН 7706808265, КПП 910201001, счет: 40 101 810 335 1000 10001, банк получателя: Отделение п</w:t>
      </w:r>
      <w:r>
        <w:rPr>
          <w:sz w:val="26"/>
        </w:rPr>
        <w:t>о РК Центрального банка РФ, БИК 043510001, ОКТМО 35721000,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Российской Федерации в г. Саки и </w:t>
      </w:r>
      <w:r>
        <w:rPr>
          <w:sz w:val="26"/>
        </w:rPr>
        <w:t>Сакс</w:t>
      </w:r>
      <w:r>
        <w:rPr>
          <w:sz w:val="26"/>
        </w:rPr>
        <w:t>ком</w:t>
      </w:r>
      <w:r>
        <w:rPr>
          <w:sz w:val="26"/>
        </w:rPr>
        <w:t xml:space="preserve"> районе Республики Крым, протокол об административном правонарушении № 184 от 02 июля 2019 года»).</w:t>
      </w:r>
    </w:p>
    <w:p w:rsidR="00277FA5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rPr>
          <w:sz w:val="26"/>
        </w:rPr>
        <w:t>со дня вступления постановления о наложении административного штрафа в законную силу.</w:t>
      </w:r>
    </w:p>
    <w:p w:rsidR="00277FA5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</w:t>
      </w:r>
      <w:r>
        <w:rPr>
          <w:sz w:val="26"/>
        </w:rPr>
        <w:t>округ Саки) Республики Крым, как документ подтверждающий исполнение судебного постановления в части штрафа.</w:t>
      </w:r>
    </w:p>
    <w:p w:rsidR="00277FA5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</w:t>
      </w:r>
      <w:r>
        <w:rPr>
          <w:sz w:val="26"/>
        </w:rPr>
        <w:t xml:space="preserve">Федерации об административных правонарушениях административный будет взыскана в принудительном порядке. </w:t>
      </w:r>
    </w:p>
    <w:p w:rsidR="00277FA5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</w:t>
      </w:r>
      <w:r>
        <w:rPr>
          <w:sz w:val="26"/>
        </w:rPr>
        <w:t>ез мирового судью.</w:t>
      </w:r>
    </w:p>
    <w:p w:rsidR="00597B8A">
      <w:pPr>
        <w:ind w:firstLine="708"/>
        <w:jc w:val="both"/>
      </w:pPr>
    </w:p>
    <w:p w:rsidR="00277FA5" w:rsidP="00597B8A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277FA5"/>
    <w:sectPr w:rsidSect="00277F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77FA5"/>
    <w:rsid w:val="00277FA5"/>
    <w:rsid w:val="00597B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