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573F4C">
      <w:pPr>
        <w:jc w:val="center"/>
      </w:pPr>
    </w:p>
    <w:p w:rsidR="00573F4C" w:rsidP="00994F51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5-72-305/2019 </w:t>
      </w:r>
    </w:p>
    <w:p w:rsidR="00573F4C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573F4C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20 августа 2019 года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>г</w:t>
      </w:r>
      <w:r>
        <w:rPr>
          <w:rFonts w:ascii="Times New Roman" w:hAnsi="Times New Roman" w:cs="Times New Roman"/>
          <w:b w:val="0"/>
          <w:sz w:val="28"/>
        </w:rPr>
        <w:t>. Саки</w:t>
      </w:r>
    </w:p>
    <w:p w:rsidR="00573F4C">
      <w:pPr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</w:t>
      </w:r>
      <w:r>
        <w:rPr>
          <w:sz w:val="28"/>
        </w:rPr>
        <w:t xml:space="preserve">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</w:p>
    <w:p w:rsidR="00573F4C">
      <w:pPr>
        <w:ind w:firstLine="708"/>
        <w:jc w:val="both"/>
      </w:pPr>
      <w:r>
        <w:rPr>
          <w:sz w:val="28"/>
        </w:rPr>
        <w:t xml:space="preserve">рассмотрев дело об административном правонарушении, поступившее из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</w:t>
      </w:r>
      <w:r>
        <w:rPr>
          <w:sz w:val="28"/>
        </w:rPr>
        <w:t xml:space="preserve">м, в отношении: </w:t>
      </w:r>
    </w:p>
    <w:p w:rsidR="00573F4C">
      <w:pPr>
        <w:ind w:left="1134"/>
        <w:jc w:val="both"/>
      </w:pPr>
      <w:r>
        <w:rPr>
          <w:sz w:val="28"/>
        </w:rPr>
        <w:t>Петрусенко</w:t>
      </w:r>
      <w:r>
        <w:rPr>
          <w:sz w:val="28"/>
        </w:rPr>
        <w:t xml:space="preserve"> Марии Лукьяновны, </w:t>
      </w:r>
    </w:p>
    <w:p w:rsidR="00573F4C">
      <w:pPr>
        <w:ind w:left="1134"/>
        <w:jc w:val="both"/>
      </w:pPr>
      <w:r>
        <w:rPr>
          <w:sz w:val="28"/>
        </w:rPr>
        <w:t xml:space="preserve">паспортные данные, гражданки Российской Федерации, не замужем, пенсионера, зарегистрированной и проживающей по адресу: адрес, </w:t>
      </w:r>
    </w:p>
    <w:p w:rsidR="00573F4C">
      <w:pPr>
        <w:jc w:val="both"/>
      </w:pPr>
      <w:r>
        <w:rPr>
          <w:sz w:val="28"/>
        </w:rPr>
        <w:t>о привлечении её к административной ответственности за правонарушение, предусмотре</w:t>
      </w:r>
      <w:r>
        <w:rPr>
          <w:sz w:val="28"/>
        </w:rPr>
        <w:t xml:space="preserve">нное частью 1 статьи 19.5 Кодекса Российской Федерации об административных правонарушениях, </w:t>
      </w:r>
    </w:p>
    <w:p w:rsidR="00573F4C" w:rsidP="00994F51">
      <w:pPr>
        <w:jc w:val="center"/>
      </w:pPr>
      <w:r>
        <w:rPr>
          <w:sz w:val="28"/>
        </w:rPr>
        <w:t>УСТАНОВИЛ:</w:t>
      </w:r>
    </w:p>
    <w:p w:rsidR="00573F4C">
      <w:pPr>
        <w:jc w:val="both"/>
      </w:pPr>
      <w:r>
        <w:rPr>
          <w:sz w:val="28"/>
        </w:rPr>
        <w:t>Петрусенко</w:t>
      </w:r>
      <w:r>
        <w:rPr>
          <w:sz w:val="28"/>
        </w:rPr>
        <w:t xml:space="preserve"> М.Л. не выполнила в установленный срок (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) законное предписание должностного лица, осуществляющего муниципальный земельный контроль – г</w:t>
      </w:r>
      <w:r>
        <w:rPr>
          <w:sz w:val="28"/>
        </w:rPr>
        <w:t xml:space="preserve">лавного специалиста отдела муниципального контроля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№ 77/16-09/2018/1-58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об устранении нарушений земельного законодательства путем оформления земельного участка или его освобождения, расположенного по ад</w:t>
      </w:r>
      <w:r>
        <w:rPr>
          <w:sz w:val="28"/>
        </w:rPr>
        <w:t xml:space="preserve">ресу: адрес, возле дома № 65. </w:t>
      </w:r>
    </w:p>
    <w:p w:rsidR="00573F4C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Петрусенко</w:t>
      </w:r>
      <w:r>
        <w:rPr>
          <w:sz w:val="28"/>
        </w:rPr>
        <w:t xml:space="preserve"> М.Л. явилась, свою вину признала, в </w:t>
      </w:r>
      <w:r>
        <w:rPr>
          <w:sz w:val="28"/>
        </w:rPr>
        <w:t>содеянном</w:t>
      </w:r>
      <w:r>
        <w:rPr>
          <w:sz w:val="28"/>
        </w:rPr>
        <w:t xml:space="preserve"> раскаялась. Кроме того пояснила, что за спорном земельном </w:t>
      </w:r>
      <w:r>
        <w:rPr>
          <w:sz w:val="28"/>
        </w:rPr>
        <w:t>участке</w:t>
      </w:r>
      <w:r>
        <w:rPr>
          <w:sz w:val="28"/>
        </w:rPr>
        <w:t>, с разрешения органа местного управления, был построен гараж, однако до настоящег</w:t>
      </w:r>
      <w:r>
        <w:rPr>
          <w:sz w:val="28"/>
        </w:rPr>
        <w:t xml:space="preserve">о времени она не смогла оформить правоустанавливающие документы на землю. </w:t>
      </w:r>
    </w:p>
    <w:p w:rsidR="00573F4C">
      <w:pPr>
        <w:ind w:firstLine="708"/>
        <w:jc w:val="both"/>
      </w:pPr>
      <w:r>
        <w:rPr>
          <w:sz w:val="28"/>
        </w:rPr>
        <w:t xml:space="preserve">Выслушав объяснения </w:t>
      </w:r>
      <w:r>
        <w:rPr>
          <w:sz w:val="28"/>
        </w:rPr>
        <w:t>Петрусенко</w:t>
      </w:r>
      <w:r>
        <w:rPr>
          <w:sz w:val="28"/>
        </w:rPr>
        <w:t xml:space="preserve"> М.Л., исследовав материалы дела, суд пришел к выводу о наличии в действиях </w:t>
      </w:r>
      <w:r>
        <w:rPr>
          <w:sz w:val="28"/>
        </w:rPr>
        <w:t>Петрусенко</w:t>
      </w:r>
      <w:r>
        <w:rPr>
          <w:sz w:val="28"/>
        </w:rPr>
        <w:t xml:space="preserve"> М.Л. состава правонарушения, предусмотренного ч. 1 ст. 19.5 Коде</w:t>
      </w:r>
      <w:r>
        <w:rPr>
          <w:sz w:val="28"/>
        </w:rPr>
        <w:t>кса Российской Федерации об административных правонарушениях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РФ), исходя из следующего.</w:t>
      </w:r>
    </w:p>
    <w:p w:rsidR="00573F4C">
      <w:pPr>
        <w:ind w:firstLine="540"/>
        <w:jc w:val="both"/>
      </w:pPr>
      <w:r>
        <w:rPr>
          <w:sz w:val="28"/>
        </w:rPr>
        <w:t xml:space="preserve">В соответствии с </w:t>
      </w:r>
      <w:hyperlink r:id="rId4" w:history="1">
        <w:r>
          <w:rPr>
            <w:color w:val="0000FF"/>
            <w:sz w:val="28"/>
            <w:u w:val="single"/>
          </w:rPr>
          <w:t>частью 1 стат</w:t>
        </w:r>
        <w:r>
          <w:rPr>
            <w:color w:val="0000FF"/>
            <w:sz w:val="28"/>
            <w:u w:val="single"/>
          </w:rPr>
          <w:t>ьи 19.5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(нормы, цитируемые в настоящем постановлении, приведены в редакции, действующей на момент возникновения обстоятельств, послуживших основанием для привлечения общества к административной </w:t>
      </w:r>
      <w:r>
        <w:rPr>
          <w:sz w:val="28"/>
        </w:rPr>
        <w:t xml:space="preserve">ответственности) </w:t>
      </w:r>
      <w:r>
        <w:rPr>
          <w:sz w:val="28"/>
        </w:rPr>
        <w:t>административная ответственность н</w:t>
      </w:r>
      <w:r>
        <w:rPr>
          <w:sz w:val="28"/>
        </w:rPr>
        <w:t xml:space="preserve">аступает за невыполнение в установленный срок законного предписания (постановления, представления, решения) органа (должностного </w:t>
      </w:r>
      <w:r>
        <w:rPr>
          <w:sz w:val="28"/>
        </w:rPr>
        <w:t xml:space="preserve">лица), осуществляющего государственный надзор (контроль), муниципальный контроль, об устранении нарушений законодательства. </w:t>
      </w:r>
    </w:p>
    <w:p w:rsidR="00573F4C">
      <w:pPr>
        <w:ind w:firstLine="540"/>
        <w:jc w:val="both"/>
      </w:pPr>
      <w:r>
        <w:rPr>
          <w:sz w:val="28"/>
        </w:rPr>
        <w:t xml:space="preserve">В </w:t>
      </w:r>
      <w:r>
        <w:rPr>
          <w:sz w:val="28"/>
        </w:rPr>
        <w:t xml:space="preserve">соответствии с п. 3 ст. 72 ЗК РФ органы местного самоуправления муниципального района осуществляют муниципальный земельный контроль в отношении расположенных на межселенной территории муниципального района объектов земельных отношений, а также в отношении </w:t>
      </w:r>
      <w:r>
        <w:rPr>
          <w:sz w:val="28"/>
        </w:rPr>
        <w:t>объектов земельных отношений, расположенных в границах входящих в состав этого района сельских поселений, за исключением случаев, если в соответствии с законом субъекта Российской Федерации данные полномочия закреплены</w:t>
      </w:r>
      <w:r>
        <w:rPr>
          <w:sz w:val="28"/>
        </w:rPr>
        <w:t xml:space="preserve"> за органами местного самоуправления у</w:t>
      </w:r>
      <w:r>
        <w:rPr>
          <w:sz w:val="28"/>
        </w:rPr>
        <w:t>казанных сельских поселений.</w:t>
      </w:r>
    </w:p>
    <w:p w:rsidR="00573F4C">
      <w:pPr>
        <w:ind w:firstLine="540"/>
        <w:jc w:val="both"/>
      </w:pPr>
      <w:r>
        <w:rPr>
          <w:sz w:val="28"/>
        </w:rPr>
        <w:t>Согласно п. 2.1 постановления Совета министров Республики Крым от дата N 375 "О порядке осуществления муниципального земельного контроля" муниципальные инспекторы при проведении проверок имеют право выдавать обязательные для ис</w:t>
      </w:r>
      <w:r>
        <w:rPr>
          <w:sz w:val="28"/>
        </w:rPr>
        <w:t xml:space="preserve">полнения предписания об устранении выявленных в результате проверок нарушений требований земельного законодательства, а также осуществлять контроль за исполнением указанных предписаний в установленные сроки. </w:t>
      </w:r>
    </w:p>
    <w:p w:rsidR="00573F4C">
      <w:pPr>
        <w:jc w:val="both"/>
      </w:pPr>
      <w:r>
        <w:rPr>
          <w:sz w:val="28"/>
        </w:rPr>
        <w:t>Из материалов дела следует, что дата должностны</w:t>
      </w:r>
      <w:r>
        <w:rPr>
          <w:sz w:val="28"/>
        </w:rPr>
        <w:t xml:space="preserve">м лицом отдела муниципального контроля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(муниципальным инспектором) в отношении </w:t>
      </w:r>
      <w:r>
        <w:rPr>
          <w:sz w:val="28"/>
        </w:rPr>
        <w:t>Петрусенко</w:t>
      </w:r>
      <w:r>
        <w:rPr>
          <w:sz w:val="28"/>
        </w:rPr>
        <w:t xml:space="preserve"> М.Л. вынесено предписание № 77/16-09/2018/1-58 согласно которому указанному лицу надлежало в срок до дата устранить допу</w:t>
      </w:r>
      <w:r>
        <w:rPr>
          <w:sz w:val="28"/>
        </w:rPr>
        <w:t xml:space="preserve">щенное нарушение земельного законодательства Российской Федерации, путем оформления земельного участка или его освобождения, расположенного по адресу: адрес, возле дома № 65. </w:t>
      </w:r>
    </w:p>
    <w:p w:rsidR="00573F4C">
      <w:pPr>
        <w:ind w:firstLine="540"/>
        <w:jc w:val="both"/>
      </w:pPr>
      <w:r>
        <w:rPr>
          <w:sz w:val="28"/>
        </w:rPr>
        <w:t xml:space="preserve">Определением главного специалиста отдела муниципального контроля администрации </w:t>
      </w:r>
      <w:r>
        <w:rPr>
          <w:sz w:val="28"/>
        </w:rPr>
        <w:t>С</w:t>
      </w:r>
      <w:r>
        <w:rPr>
          <w:sz w:val="28"/>
        </w:rPr>
        <w:t>акского</w:t>
      </w:r>
      <w:r>
        <w:rPr>
          <w:sz w:val="28"/>
        </w:rPr>
        <w:t xml:space="preserve"> района Республик Крым от дата продлен срок исполнения предписания № 77/16-09/2018/1-58 </w:t>
      </w:r>
      <w:r>
        <w:rPr>
          <w:sz w:val="28"/>
        </w:rPr>
        <w:t>до</w:t>
      </w:r>
      <w:r>
        <w:rPr>
          <w:sz w:val="28"/>
        </w:rPr>
        <w:t xml:space="preserve"> дата </w:t>
      </w:r>
    </w:p>
    <w:p w:rsidR="00573F4C">
      <w:pPr>
        <w:ind w:firstLine="540"/>
        <w:jc w:val="both"/>
      </w:pPr>
      <w:r>
        <w:rPr>
          <w:sz w:val="28"/>
        </w:rPr>
        <w:t xml:space="preserve">Из материалов дела усматривается, что на основании распоряжения главы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от дата № 47-рмк в отношении </w:t>
      </w:r>
      <w:r>
        <w:rPr>
          <w:sz w:val="28"/>
        </w:rPr>
        <w:t>Петрусе</w:t>
      </w:r>
      <w:r>
        <w:rPr>
          <w:sz w:val="28"/>
        </w:rPr>
        <w:t>нко</w:t>
      </w:r>
      <w:r>
        <w:rPr>
          <w:sz w:val="28"/>
        </w:rPr>
        <w:t xml:space="preserve"> М.Л. с дата по дата была проведена внеплановая выездная проверка с целью проверки выполнения предписания от дата № 77/16-09/2018/1-58, выданного муниципальным инспектором отдела муниципального контроля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об у</w:t>
      </w:r>
      <w:r>
        <w:rPr>
          <w:sz w:val="28"/>
        </w:rPr>
        <w:t>странении нарушений земельного законодательства, с установленным</w:t>
      </w:r>
      <w:r>
        <w:rPr>
          <w:sz w:val="28"/>
        </w:rPr>
        <w:t xml:space="preserve"> сроком исполнения </w:t>
      </w:r>
      <w:r>
        <w:rPr>
          <w:sz w:val="28"/>
        </w:rPr>
        <w:t>до</w:t>
      </w:r>
      <w:r>
        <w:rPr>
          <w:sz w:val="28"/>
        </w:rPr>
        <w:t xml:space="preserve"> дата. </w:t>
      </w:r>
    </w:p>
    <w:p w:rsidR="00573F4C">
      <w:pPr>
        <w:ind w:firstLine="708"/>
        <w:jc w:val="both"/>
      </w:pPr>
      <w:r>
        <w:rPr>
          <w:sz w:val="28"/>
        </w:rPr>
        <w:t xml:space="preserve">В соответствии с требованиями </w:t>
      </w:r>
      <w:hyperlink r:id="rId5" w:history="1">
        <w:r>
          <w:rPr>
            <w:color w:val="0000FF"/>
            <w:sz w:val="28"/>
            <w:u w:val="single"/>
          </w:rPr>
          <w:t>стате</w:t>
        </w:r>
        <w:r>
          <w:rPr>
            <w:color w:val="0000FF"/>
            <w:sz w:val="28"/>
            <w:u w:val="single"/>
          </w:rPr>
          <w:t>й 24.1</w:t>
        </w:r>
      </w:hyperlink>
      <w:r>
        <w:rPr>
          <w:sz w:val="28"/>
        </w:rPr>
        <w:t xml:space="preserve"> и </w:t>
      </w:r>
      <w:hyperlink r:id="rId6" w:history="1">
        <w:r>
          <w:rPr>
            <w:color w:val="0000FF"/>
            <w:sz w:val="28"/>
            <w:u w:val="single"/>
          </w:rPr>
          <w:t>26.1</w:t>
        </w:r>
      </w:hyperlink>
      <w:r>
        <w:rPr>
          <w:sz w:val="28"/>
        </w:rPr>
        <w:t xml:space="preserve"> Кодекса Российской Федерации об административных правонарушениях в ходе рассмотрения данного дела об админис</w:t>
      </w:r>
      <w:r>
        <w:rPr>
          <w:sz w:val="28"/>
        </w:rPr>
        <w:t>тративном правонарушении судом была проверена законность предписания № 77/16-09/2018/1-58 от дата</w:t>
      </w:r>
      <w:r>
        <w:rPr>
          <w:sz w:val="28"/>
        </w:rPr>
        <w:t xml:space="preserve"> П</w:t>
      </w:r>
      <w:r>
        <w:rPr>
          <w:sz w:val="28"/>
        </w:rPr>
        <w:t xml:space="preserve">о мнению суда, указанное предписание является законным. </w:t>
      </w:r>
    </w:p>
    <w:p w:rsidR="00573F4C">
      <w:pPr>
        <w:jc w:val="both"/>
      </w:pPr>
      <w:r>
        <w:rPr>
          <w:sz w:val="28"/>
        </w:rPr>
        <w:t xml:space="preserve">Неисполнение </w:t>
      </w:r>
      <w:r>
        <w:rPr>
          <w:sz w:val="28"/>
        </w:rPr>
        <w:t>Петрусенко</w:t>
      </w:r>
      <w:r>
        <w:rPr>
          <w:sz w:val="28"/>
        </w:rPr>
        <w:t xml:space="preserve"> М.Л. предписания № 77/16-09/2018/1-58 от дата, зафиксированное в акте провер</w:t>
      </w:r>
      <w:r>
        <w:rPr>
          <w:sz w:val="28"/>
        </w:rPr>
        <w:t xml:space="preserve">ки от дата N 77/16-09/2019/1-55, послужило основанием для составления в отношении </w:t>
      </w:r>
      <w:r>
        <w:rPr>
          <w:sz w:val="28"/>
        </w:rPr>
        <w:t>Петрусенко</w:t>
      </w:r>
      <w:r>
        <w:rPr>
          <w:sz w:val="28"/>
        </w:rPr>
        <w:t xml:space="preserve"> М.Л. протокола об административном правонарушении, предусмотренном </w:t>
      </w:r>
      <w:hyperlink r:id="rId7" w:history="1">
        <w:r>
          <w:rPr>
            <w:color w:val="0000FF"/>
            <w:sz w:val="28"/>
            <w:u w:val="single"/>
          </w:rPr>
          <w:t>частью 1 статьи 19.5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573F4C">
      <w:pPr>
        <w:ind w:firstLine="708"/>
        <w:jc w:val="both"/>
      </w:pPr>
      <w:r>
        <w:rPr>
          <w:sz w:val="28"/>
        </w:rPr>
        <w:t>Данные обстоятельства подтверждаются собранными по делу и исследованными в ходе судебного разбирательства доказательствами, а именно: протоколом об административном правонарушении № 77/16-10/201</w:t>
      </w:r>
      <w:r>
        <w:rPr>
          <w:sz w:val="28"/>
        </w:rPr>
        <w:t xml:space="preserve">9-19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(л.д. 1-2), распоряжением главы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№ 47-рмк от дата «О проведении внеплановой выездной проверки в отношении </w:t>
      </w:r>
      <w:r>
        <w:rPr>
          <w:sz w:val="28"/>
        </w:rPr>
        <w:t>Петрусенко</w:t>
      </w:r>
      <w:r>
        <w:rPr>
          <w:sz w:val="28"/>
        </w:rPr>
        <w:t xml:space="preserve"> И.Л.» (л.д. 8-10); актом проверки </w:t>
      </w:r>
      <w:r>
        <w:rPr>
          <w:sz w:val="28"/>
        </w:rPr>
        <w:t>Петрусенко</w:t>
      </w:r>
      <w:r>
        <w:rPr>
          <w:sz w:val="28"/>
        </w:rPr>
        <w:t xml:space="preserve"> М.Л. № 77/16-09/2019/1-55 от дата с </w:t>
      </w:r>
      <w:r>
        <w:rPr>
          <w:sz w:val="28"/>
        </w:rPr>
        <w:t xml:space="preserve">приложениями (обмер площади земельных участков, </w:t>
      </w:r>
      <w:r>
        <w:rPr>
          <w:sz w:val="28"/>
        </w:rPr>
        <w:t>фототаблица</w:t>
      </w:r>
      <w:r>
        <w:rPr>
          <w:sz w:val="28"/>
        </w:rPr>
        <w:t xml:space="preserve">) (л.д. 14-16); предписанием об устранении нарушений земельного законодательства, выданном </w:t>
      </w:r>
      <w:r>
        <w:rPr>
          <w:sz w:val="28"/>
        </w:rPr>
        <w:t>Петрусенко</w:t>
      </w:r>
      <w:r>
        <w:rPr>
          <w:sz w:val="28"/>
        </w:rPr>
        <w:t xml:space="preserve"> М.Л. № 77/16-09/2019/1-55 </w:t>
      </w:r>
      <w:r>
        <w:rPr>
          <w:sz w:val="28"/>
        </w:rPr>
        <w:t>от</w:t>
      </w:r>
      <w:r>
        <w:rPr>
          <w:sz w:val="28"/>
        </w:rPr>
        <w:t xml:space="preserve"> дата (л.д. 17-18); распоряжением главы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</w:t>
      </w:r>
      <w:r>
        <w:rPr>
          <w:sz w:val="28"/>
        </w:rPr>
        <w:t xml:space="preserve">на Республики Крым № 51-рмк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«О проведении внеплановой выездной проверки в отношении </w:t>
      </w:r>
      <w:r>
        <w:rPr>
          <w:sz w:val="28"/>
        </w:rPr>
        <w:t>Петрусенко</w:t>
      </w:r>
      <w:r>
        <w:rPr>
          <w:sz w:val="28"/>
        </w:rPr>
        <w:t xml:space="preserve"> М.Л.» (л.д. 22-24); актом проверки </w:t>
      </w:r>
      <w:r>
        <w:rPr>
          <w:sz w:val="28"/>
        </w:rPr>
        <w:t>Петрусенко</w:t>
      </w:r>
      <w:r>
        <w:rPr>
          <w:sz w:val="28"/>
        </w:rPr>
        <w:t xml:space="preserve"> М.Л. № 77/16-09/2018/1-58 от дата с приложениями (обмер площади земельных участков, </w:t>
      </w:r>
      <w:r>
        <w:rPr>
          <w:sz w:val="28"/>
        </w:rPr>
        <w:t>фототаблица</w:t>
      </w:r>
      <w:r>
        <w:rPr>
          <w:sz w:val="28"/>
        </w:rPr>
        <w:t>) (л.д. 25-3</w:t>
      </w:r>
      <w:r>
        <w:rPr>
          <w:sz w:val="28"/>
        </w:rPr>
        <w:t xml:space="preserve">1); предписанием об устранении нарушений земельного законодательства, выданном </w:t>
      </w:r>
      <w:r>
        <w:rPr>
          <w:sz w:val="28"/>
        </w:rPr>
        <w:t>Петрусенко</w:t>
      </w:r>
      <w:r>
        <w:rPr>
          <w:sz w:val="28"/>
        </w:rPr>
        <w:t xml:space="preserve"> М.Л. № 77/16-09/2018/1-58 </w:t>
      </w:r>
      <w:r>
        <w:rPr>
          <w:sz w:val="28"/>
        </w:rPr>
        <w:t>от</w:t>
      </w:r>
      <w:r>
        <w:rPr>
          <w:sz w:val="28"/>
        </w:rPr>
        <w:t xml:space="preserve"> дата (л.д. 31-33). </w:t>
      </w:r>
    </w:p>
    <w:p w:rsidR="00573F4C">
      <w:pPr>
        <w:jc w:val="both"/>
      </w:pPr>
      <w:r>
        <w:rPr>
          <w:sz w:val="28"/>
        </w:rPr>
        <w:t>Суд считает, что перечисленные выше письменные доказательства являются допустимыми, достоверными и достаточными исход</w:t>
      </w:r>
      <w:r>
        <w:rPr>
          <w:sz w:val="28"/>
        </w:rPr>
        <w:t xml:space="preserve">я из правил </w:t>
      </w:r>
      <w:hyperlink r:id="rId8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 Федерации об административных правонарушениях. Поскольку </w:t>
      </w:r>
      <w:r>
        <w:rPr>
          <w:sz w:val="28"/>
        </w:rPr>
        <w:t>Петрусенко</w:t>
      </w:r>
      <w:r>
        <w:rPr>
          <w:sz w:val="28"/>
        </w:rPr>
        <w:t xml:space="preserve"> М.Л. не приня</w:t>
      </w:r>
      <w:r>
        <w:rPr>
          <w:sz w:val="28"/>
        </w:rPr>
        <w:t xml:space="preserve">ты надлежащие меры к исполнению законного предписания, его бездействие суд квалифицирует в соответствии с </w:t>
      </w:r>
      <w:hyperlink r:id="rId9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19.5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573F4C">
      <w:pPr>
        <w:ind w:firstLine="708"/>
        <w:jc w:val="both"/>
      </w:pPr>
      <w:r>
        <w:rPr>
          <w:sz w:val="28"/>
        </w:rPr>
        <w:t xml:space="preserve">При этом материалы дела позволяют сделать вывод о том, что </w:t>
      </w:r>
      <w:r>
        <w:rPr>
          <w:sz w:val="28"/>
        </w:rPr>
        <w:t>Петрусенко</w:t>
      </w:r>
      <w:r>
        <w:rPr>
          <w:sz w:val="28"/>
        </w:rPr>
        <w:t xml:space="preserve"> М.Л. не было предпринято всех зависящих от неё мер, направленных на исполнение предписания, в том числе, в период определенного в предписании срока. </w:t>
      </w:r>
    </w:p>
    <w:p w:rsidR="00573F4C">
      <w:pPr>
        <w:ind w:firstLine="708"/>
        <w:jc w:val="both"/>
      </w:pPr>
      <w:r>
        <w:rPr>
          <w:sz w:val="28"/>
        </w:rPr>
        <w:t xml:space="preserve">Судом установлено, что </w:t>
      </w:r>
      <w:r>
        <w:rPr>
          <w:sz w:val="28"/>
        </w:rPr>
        <w:t>Петрусенко</w:t>
      </w:r>
      <w:r>
        <w:rPr>
          <w:sz w:val="28"/>
        </w:rPr>
        <w:t xml:space="preserve"> </w:t>
      </w:r>
      <w:r>
        <w:rPr>
          <w:sz w:val="28"/>
        </w:rPr>
        <w:t>М.Л. должностное лиц в известность о причинах невозможности выполнения предписания не ставила, названное предписание не обжаловала.</w:t>
      </w:r>
    </w:p>
    <w:p w:rsidR="00573F4C">
      <w:pPr>
        <w:ind w:firstLine="708"/>
        <w:jc w:val="both"/>
      </w:pPr>
      <w:r>
        <w:rPr>
          <w:sz w:val="28"/>
        </w:rPr>
        <w:t xml:space="preserve">Согласно части 2 статьи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 физическому лицу учитываются характер соверше</w:t>
      </w:r>
      <w:r>
        <w:rPr>
          <w:sz w:val="28"/>
        </w:rPr>
        <w:t xml:space="preserve">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573F4C">
      <w:pPr>
        <w:jc w:val="both"/>
      </w:pPr>
      <w:r>
        <w:rPr>
          <w:sz w:val="28"/>
        </w:rPr>
        <w:t>Принимая во внимание характер и обстоят</w:t>
      </w:r>
      <w:r>
        <w:rPr>
          <w:sz w:val="28"/>
        </w:rPr>
        <w:t xml:space="preserve">ельства совершенного административного правонарушения, учитывая данные о личности </w:t>
      </w:r>
      <w:r>
        <w:rPr>
          <w:sz w:val="28"/>
        </w:rPr>
        <w:t>Петрусенко</w:t>
      </w:r>
      <w:r>
        <w:rPr>
          <w:sz w:val="28"/>
        </w:rPr>
        <w:t xml:space="preserve"> М.Л., её раскаяние в содеянном, что является обстоятельством смягчающим </w:t>
      </w:r>
      <w:r>
        <w:rPr>
          <w:sz w:val="28"/>
        </w:rPr>
        <w:t xml:space="preserve">административную ответственность, мировой судья пришел к выводу о возможности назначить ей </w:t>
      </w:r>
      <w:r>
        <w:rPr>
          <w:sz w:val="28"/>
        </w:rPr>
        <w:t xml:space="preserve">административное наказание в виде штрафа в нижнем пределе, установленном санкцией ч. 1 ст. 19.5 </w:t>
      </w:r>
      <w:r>
        <w:rPr>
          <w:sz w:val="28"/>
        </w:rPr>
        <w:t>КоАП</w:t>
      </w:r>
      <w:r>
        <w:rPr>
          <w:sz w:val="28"/>
        </w:rPr>
        <w:t xml:space="preserve"> РФ об административных правонарушениях.</w:t>
      </w:r>
    </w:p>
    <w:p w:rsidR="00573F4C">
      <w:pPr>
        <w:ind w:firstLine="708"/>
        <w:jc w:val="both"/>
      </w:pPr>
      <w:r>
        <w:rPr>
          <w:sz w:val="28"/>
        </w:rPr>
        <w:t>На основании изложенного, руководствуясь статьями 29.9, 29.10 Кодекса Российской Федерации об административных прав</w:t>
      </w:r>
      <w:r>
        <w:rPr>
          <w:sz w:val="28"/>
        </w:rPr>
        <w:t xml:space="preserve">онарушениях, мировой судья </w:t>
      </w:r>
    </w:p>
    <w:p w:rsidR="00573F4C">
      <w:pPr>
        <w:jc w:val="center"/>
      </w:pPr>
      <w:r>
        <w:rPr>
          <w:sz w:val="28"/>
        </w:rPr>
        <w:t>ПОСТАНОВИЛ:</w:t>
      </w:r>
    </w:p>
    <w:p w:rsidR="00573F4C">
      <w:pPr>
        <w:jc w:val="both"/>
      </w:pPr>
      <w:r>
        <w:rPr>
          <w:sz w:val="28"/>
        </w:rPr>
        <w:t>Петрусенко</w:t>
      </w:r>
      <w:r>
        <w:rPr>
          <w:sz w:val="28"/>
        </w:rPr>
        <w:t xml:space="preserve"> Марию Лукьяновну признать виновной в совершении административного правонарушения, предусмотренного частью 1 статьи 19.5 Кодекса Российской Федерации об административных правонарушениях, и назначить ей адми</w:t>
      </w:r>
      <w:r>
        <w:rPr>
          <w:sz w:val="28"/>
        </w:rPr>
        <w:t>нистративное наказание в виде административного штрафа в размере 300 (трехсот) рублей.</w:t>
      </w:r>
    </w:p>
    <w:p w:rsidR="00573F4C">
      <w:pPr>
        <w:ind w:firstLine="708"/>
        <w:jc w:val="both"/>
      </w:pPr>
      <w:r>
        <w:rPr>
          <w:sz w:val="28"/>
        </w:rPr>
        <w:t xml:space="preserve">Штраф подлежит уплате по реквизитам: расчетный счет № 40101810335100010001, получатель платежа ИНН телефон, КПП телефон, УФК по Республике Крым (администрации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</w:t>
      </w:r>
      <w:r>
        <w:rPr>
          <w:sz w:val="28"/>
        </w:rPr>
        <w:t xml:space="preserve">айона Республики Крым л/с 04753254260), ОКТМО телефон, банк получателя - Отделение Республика Крым, г. Симферополь, БИК телефон, КБК телефон </w:t>
      </w:r>
      <w:r>
        <w:rPr>
          <w:sz w:val="28"/>
        </w:rPr>
        <w:t>телефон</w:t>
      </w:r>
      <w:r>
        <w:rPr>
          <w:sz w:val="28"/>
        </w:rPr>
        <w:t>, наименование кода бюджетной классификации - Прочие поступления от денежных взысканий (штрафов) и иных сумм</w:t>
      </w:r>
      <w:r>
        <w:rPr>
          <w:sz w:val="28"/>
        </w:rPr>
        <w:t xml:space="preserve"> в возмещение ущерба, зачисляемые в бюджеты муниципальных районов.</w:t>
      </w:r>
    </w:p>
    <w:p w:rsidR="00573F4C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</w:t>
      </w:r>
      <w:r>
        <w:rPr>
          <w:sz w:val="28"/>
        </w:rPr>
        <w:t>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73F4C">
      <w:pPr>
        <w:ind w:firstLine="708"/>
        <w:jc w:val="both"/>
      </w:pPr>
      <w:r>
        <w:rPr>
          <w:sz w:val="28"/>
        </w:rPr>
        <w:t xml:space="preserve">Оригинал квитанции об оплате административного штрафа необходимо предоставить на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</w:t>
      </w:r>
      <w:r>
        <w:rPr>
          <w:sz w:val="28"/>
        </w:rPr>
        <w:t>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как документ подтверждающий исполнение судебного постановления в части штрафа.</w:t>
      </w:r>
    </w:p>
    <w:p w:rsidR="00573F4C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 сумма штрафа на осн</w:t>
      </w:r>
      <w:r>
        <w:rPr>
          <w:sz w:val="28"/>
        </w:rPr>
        <w:t xml:space="preserve">овании ст. 32.2 Кодекса Российской Федерации об административных правонарушениях административный будет взыскана в принудительном порядке. </w:t>
      </w:r>
    </w:p>
    <w:p w:rsidR="00573F4C">
      <w:pPr>
        <w:jc w:val="both"/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</w:t>
      </w:r>
      <w:r>
        <w:rPr>
          <w:sz w:val="28"/>
        </w:rPr>
        <w:t>ий</w:t>
      </w:r>
      <w:r>
        <w:rPr>
          <w:sz w:val="28"/>
        </w:rPr>
        <w:t xml:space="preserve"> районный суд Республики Крым через мирового судью.</w:t>
      </w:r>
    </w:p>
    <w:p w:rsidR="00573F4C">
      <w:pPr>
        <w:jc w:val="both"/>
      </w:pPr>
      <w:r>
        <w:rPr>
          <w:sz w:val="28"/>
        </w:rPr>
        <w:t xml:space="preserve">Мировой судья         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p w:rsidR="00573F4C"/>
    <w:sectPr w:rsidSect="00573F4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73F4C"/>
    <w:rsid w:val="00573F4C"/>
    <w:rsid w:val="00994F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69BF8DA1C26EB4371D36ACAC3B920BD194F1908503560EA0D91C7C92B72FEF65D74A6A93F01WDG3H" TargetMode="External" /><Relationship Id="rId5" Type="http://schemas.openxmlformats.org/officeDocument/2006/relationships/hyperlink" Target="consultantplus://offline/ref=ECCACBC6E8AC6C893C5F0877C31825CC0BD3B14F167731645621C2E7181673347E2999DE24BA5F02yCP8I" TargetMode="External" /><Relationship Id="rId6" Type="http://schemas.openxmlformats.org/officeDocument/2006/relationships/hyperlink" Target="consultantplus://offline/ref=ECCACBC6E8AC6C893C5F0877C31825CC0BD3B14F167731645621C2E7181673347E2999DE24BA5E0DyCP4I" TargetMode="External" /><Relationship Id="rId7" Type="http://schemas.openxmlformats.org/officeDocument/2006/relationships/hyperlink" Target="consultantplus://offline/ref=BF618317450BB870DE62D8E9573038B812474EE2D0B8770FE84A3B8F527DD38AAE084AD44BA6s3oCH" TargetMode="External" /><Relationship Id="rId8" Type="http://schemas.openxmlformats.org/officeDocument/2006/relationships/hyperlink" Target="consultantplus://offline/ref=8681304F199BB5883F0467AC65CFC698566D56F3D26EBCF0A743737CAB63800ADBA76A19C659CC7BVCfCI" TargetMode="External" /><Relationship Id="rId9" Type="http://schemas.openxmlformats.org/officeDocument/2006/relationships/hyperlink" Target="consultantplus://offline/ref=8681304F199BB5883F0467AC65CFC698566D56F3D26EBCF0A743737CAB63800ADBA76A1DC45DVCfF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