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F40D6">
      <w:pPr>
        <w:jc w:val="center"/>
      </w:pPr>
    </w:p>
    <w:p w:rsidR="004F40D6" w:rsidP="00E97A0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5-72-316/2019 </w:t>
      </w:r>
    </w:p>
    <w:p w:rsidR="004F40D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4F40D6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06 августа 2019 года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4F40D6">
      <w:pPr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 ?</w:t>
      </w:r>
      <w:r>
        <w:rPr>
          <w:sz w:val="28"/>
        </w:rPr>
        <w:t xml:space="preserve">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4F40D6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4F40D6">
      <w:pPr>
        <w:ind w:left="1843"/>
        <w:jc w:val="both"/>
      </w:pPr>
      <w:r>
        <w:rPr>
          <w:sz w:val="28"/>
        </w:rPr>
        <w:t xml:space="preserve">Фроловой Анны Павловны, </w:t>
      </w:r>
    </w:p>
    <w:p w:rsidR="004F40D6">
      <w:pPr>
        <w:ind w:left="1843"/>
        <w:jc w:val="both"/>
      </w:pPr>
      <w:r>
        <w:rPr>
          <w:sz w:val="28"/>
        </w:rPr>
        <w:t>паспортные данные УССР, гражданки Российской Федерации, с высшим образованием, не замужем, имеющей на иждивении малолетнего ребенка, работающей управляющим в наименование организации, зарегистрированной и проживающ</w:t>
      </w:r>
      <w:r>
        <w:rPr>
          <w:sz w:val="28"/>
        </w:rPr>
        <w:t xml:space="preserve">ей по адресу: адрес, ранее не привлекавшейся к административной ответственности, </w:t>
      </w:r>
    </w:p>
    <w:p w:rsidR="004F40D6">
      <w:pPr>
        <w:jc w:val="both"/>
      </w:pPr>
      <w:r>
        <w:rPr>
          <w:sz w:val="28"/>
        </w:rPr>
        <w:t xml:space="preserve">о привлечении ее к административной ответственности за правонарушение, предусмотренное статьей 6.1.1 Кодекса Российской Федерации об административных правонарушениях, </w:t>
      </w:r>
    </w:p>
    <w:p w:rsidR="004F40D6">
      <w:pPr>
        <w:jc w:val="center"/>
      </w:pPr>
      <w:r>
        <w:rPr>
          <w:sz w:val="28"/>
        </w:rPr>
        <w:t>УСТАНО</w:t>
      </w:r>
      <w:r>
        <w:rPr>
          <w:sz w:val="28"/>
        </w:rPr>
        <w:t>ВИЛ:</w:t>
      </w:r>
    </w:p>
    <w:p w:rsidR="004F40D6">
      <w:pPr>
        <w:jc w:val="both"/>
      </w:pPr>
      <w:r>
        <w:rPr>
          <w:sz w:val="28"/>
        </w:rPr>
        <w:t xml:space="preserve">Фролова А.П. дата </w:t>
      </w:r>
      <w:r>
        <w:rPr>
          <w:sz w:val="28"/>
        </w:rPr>
        <w:t>в</w:t>
      </w:r>
      <w:r>
        <w:rPr>
          <w:sz w:val="28"/>
        </w:rPr>
        <w:t xml:space="preserve"> время, находясь возле дома, расположенного по адресу: адрес, в ходе возникшего конфликта, нанесла не менее трех ударов деревянной ракетной для игры в бадминтон по левой руке несовершеннолетнего </w:t>
      </w:r>
      <w:r>
        <w:rPr>
          <w:sz w:val="28"/>
        </w:rPr>
        <w:t>фио</w:t>
      </w:r>
      <w:r>
        <w:rPr>
          <w:sz w:val="28"/>
        </w:rPr>
        <w:t>, причинив ему телесные повреждени</w:t>
      </w:r>
      <w:r>
        <w:rPr>
          <w:sz w:val="28"/>
        </w:rPr>
        <w:t xml:space="preserve">я, не повлекших последствий, указанных в </w:t>
      </w:r>
      <w:hyperlink r:id="rId4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</w:t>
      </w:r>
      <w:r>
        <w:rPr>
          <w:sz w:val="28"/>
        </w:rPr>
        <w:t xml:space="preserve">нанеся тем самым </w:t>
      </w:r>
      <w:r>
        <w:rPr>
          <w:sz w:val="28"/>
        </w:rPr>
        <w:t>фио</w:t>
      </w:r>
      <w:r>
        <w:rPr>
          <w:sz w:val="28"/>
        </w:rPr>
        <w:t xml:space="preserve"> побои, причинившие физическую боль.</w:t>
      </w:r>
    </w:p>
    <w:p w:rsidR="004F40D6">
      <w:pPr>
        <w:ind w:firstLine="708"/>
        <w:jc w:val="both"/>
      </w:pPr>
      <w:r>
        <w:rPr>
          <w:sz w:val="28"/>
        </w:rPr>
        <w:t xml:space="preserve">Фролова А.П. в судебное заседание явилась, свою вину признала и пояснила, что словесный конфликт с </w:t>
      </w:r>
      <w:r>
        <w:rPr>
          <w:sz w:val="28"/>
        </w:rPr>
        <w:t>фио</w:t>
      </w:r>
      <w:r>
        <w:rPr>
          <w:sz w:val="28"/>
        </w:rPr>
        <w:t xml:space="preserve"> М.Ю. возник еще днем дата на детской площадке адрес, где последний находился с другими подростка</w:t>
      </w:r>
      <w:r>
        <w:rPr>
          <w:sz w:val="28"/>
        </w:rPr>
        <w:t xml:space="preserve">ми, он громко выражались нецензурной бранью, ее замечания по этому поводу были проигнорированы. В дальнейшем она встретила </w:t>
      </w:r>
      <w:r>
        <w:rPr>
          <w:sz w:val="28"/>
        </w:rPr>
        <w:t>фио</w:t>
      </w:r>
      <w:r>
        <w:rPr>
          <w:sz w:val="28"/>
        </w:rPr>
        <w:t xml:space="preserve"> с подростками возле дома № 12 в адрес, где они стояли на проезжей части, чем мешали движению транспорта. На ее просьбу и на прось</w:t>
      </w:r>
      <w:r>
        <w:rPr>
          <w:sz w:val="28"/>
        </w:rPr>
        <w:t xml:space="preserve">бу ее отца уйти с проезжей части </w:t>
      </w:r>
      <w:r>
        <w:rPr>
          <w:sz w:val="28"/>
        </w:rPr>
        <w:t>фио</w:t>
      </w:r>
      <w:r>
        <w:rPr>
          <w:sz w:val="28"/>
        </w:rPr>
        <w:t xml:space="preserve"> ответил грубыми нецензурными словами, стал их оскорблять, после чего, будучи возмущенной таким поведением, она два-три раза ударила его по плечу деревянной ракетной для игры в бадминтон </w:t>
      </w:r>
    </w:p>
    <w:p w:rsidR="004F40D6">
      <w:pPr>
        <w:ind w:firstLine="708"/>
        <w:jc w:val="both"/>
      </w:pPr>
      <w:r>
        <w:rPr>
          <w:sz w:val="28"/>
        </w:rPr>
        <w:t xml:space="preserve">Несовершеннолетний потерпевший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, в присутствии законного представителя </w:t>
      </w:r>
      <w:r>
        <w:rPr>
          <w:sz w:val="28"/>
        </w:rPr>
        <w:t>фио</w:t>
      </w:r>
      <w:r>
        <w:rPr>
          <w:sz w:val="28"/>
        </w:rPr>
        <w:t xml:space="preserve">, в суде пояснил, что конфликт с Фроловой А.П. </w:t>
      </w:r>
      <w:r>
        <w:rPr>
          <w:sz w:val="28"/>
        </w:rPr>
        <w:t>произошел</w:t>
      </w:r>
      <w:r>
        <w:rPr>
          <w:sz w:val="28"/>
        </w:rPr>
        <w:t xml:space="preserve"> дата на адрес в адрес, он с приятелями стоял на обочине дороги, последняя на проезжей части играла со своей дочерью в бадминтон. Фролова А.П. попросила </w:t>
      </w:r>
      <w:r>
        <w:rPr>
          <w:sz w:val="28"/>
        </w:rPr>
        <w:t>их</w:t>
      </w:r>
      <w:r>
        <w:rPr>
          <w:sz w:val="28"/>
        </w:rPr>
        <w:t xml:space="preserve"> отойти, </w:t>
      </w:r>
      <w:r>
        <w:rPr>
          <w:sz w:val="28"/>
        </w:rPr>
        <w:t>возможно</w:t>
      </w:r>
      <w:r>
        <w:rPr>
          <w:sz w:val="28"/>
        </w:rPr>
        <w:t xml:space="preserve"> он не услышал ее просьбу, поскольку играл на мобильной телефоне. После этого Фролова А.П. стала жаловаться своему отцу на то, что они, находясь на детской площадке, ругались нецензурной бранью. Ее отец подошел и потребовал уйти, при этом </w:t>
      </w:r>
      <w:r>
        <w:rPr>
          <w:sz w:val="28"/>
        </w:rPr>
        <w:t xml:space="preserve">несильно толкнул в плечо, он попросил не трогать его и сказал, что </w:t>
      </w:r>
      <w:r>
        <w:rPr>
          <w:sz w:val="28"/>
        </w:rPr>
        <w:t>уйдет</w:t>
      </w:r>
      <w:r>
        <w:rPr>
          <w:sz w:val="28"/>
        </w:rPr>
        <w:t xml:space="preserve"> когда посчитает нужным. Через какое-то время к нему подошла </w:t>
      </w:r>
      <w:r>
        <w:rPr>
          <w:color w:val="0000FF"/>
          <w:sz w:val="28"/>
          <w:u w:val="single"/>
        </w:rPr>
        <w:t xml:space="preserve">Фролова А.П. </w:t>
      </w:r>
      <w:r>
        <w:rPr>
          <w:sz w:val="28"/>
        </w:rPr>
        <w:t>стала выяснять его фамилию и место жительства, а также сказала, чтобы он шел гулять в свое село. Между ними во</w:t>
      </w:r>
      <w:r>
        <w:rPr>
          <w:sz w:val="28"/>
        </w:rPr>
        <w:t xml:space="preserve">зник словесный конфликт, и Фролова А.П. сказала, что ударит его, что и сделала. Сначала она ударила его два раза в область головы, после стала бить в плечо и в руку. Всего было нанесено более 10 ударов. </w:t>
      </w:r>
    </w:p>
    <w:p w:rsidR="004F40D6">
      <w:pPr>
        <w:ind w:firstLine="708"/>
        <w:jc w:val="both"/>
      </w:pPr>
      <w:r>
        <w:rPr>
          <w:sz w:val="28"/>
        </w:rPr>
        <w:t>Законный представитель несовершеннолетнего потерпевш</w:t>
      </w:r>
      <w:r>
        <w:rPr>
          <w:sz w:val="28"/>
        </w:rPr>
        <w:t xml:space="preserve">его </w:t>
      </w:r>
      <w:r>
        <w:rPr>
          <w:sz w:val="28"/>
        </w:rPr>
        <w:t>фио</w:t>
      </w:r>
      <w:r>
        <w:rPr>
          <w:sz w:val="28"/>
        </w:rPr>
        <w:t xml:space="preserve"> - </w:t>
      </w:r>
      <w:r>
        <w:rPr>
          <w:sz w:val="28"/>
        </w:rPr>
        <w:t>фио</w:t>
      </w:r>
      <w:r>
        <w:rPr>
          <w:sz w:val="28"/>
        </w:rPr>
        <w:t xml:space="preserve"> пояснила, что сын рассказал ей о том, как Фролова А.П. после предъявления необоснованных претензий, с учетом того, что он не является жителем адрес, избила его, наносила множественные удары по голове и руке. Полагает, что Фролова А.П. цинично</w:t>
      </w:r>
      <w:r>
        <w:rPr>
          <w:sz w:val="28"/>
        </w:rPr>
        <w:t xml:space="preserve"> избила ее сына, поскольку нанося удары, руководствовалась ложным чувством личного принятия участия в его воспитании, на что не имела права. </w:t>
      </w:r>
    </w:p>
    <w:p w:rsidR="004F40D6">
      <w:pPr>
        <w:ind w:firstLine="708"/>
        <w:jc w:val="both"/>
      </w:pPr>
      <w:r>
        <w:rPr>
          <w:sz w:val="28"/>
        </w:rPr>
        <w:t>Выслушав пояснения сторон, исследовав материалы дела, мировой судья пришел к выводу о наличии в действиях Фроловой</w:t>
      </w:r>
      <w:r>
        <w:rPr>
          <w:sz w:val="28"/>
        </w:rPr>
        <w:t xml:space="preserve"> А.П., состава правонарушения, предусмотренного статьей 6.1.1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F40D6">
      <w:pPr>
        <w:ind w:firstLine="540"/>
        <w:jc w:val="both"/>
      </w:pPr>
      <w:r>
        <w:rPr>
          <w:sz w:val="28"/>
        </w:rPr>
        <w:t xml:space="preserve">Административная ответственность по </w:t>
      </w:r>
      <w:hyperlink r:id="rId5" w:history="1">
        <w:r>
          <w:rPr>
            <w:color w:val="0000FF"/>
            <w:sz w:val="28"/>
          </w:rPr>
          <w:t>ст.</w:t>
        </w:r>
        <w:r>
          <w:rPr>
            <w:color w:val="0000FF"/>
            <w:sz w:val="28"/>
          </w:rPr>
          <w:t xml:space="preserve">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наступает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4F40D6">
      <w:pPr>
        <w:ind w:firstLine="540"/>
        <w:jc w:val="both"/>
      </w:pPr>
      <w:r>
        <w:rPr>
          <w:sz w:val="28"/>
        </w:rPr>
        <w:t>При этом побои - это действия, характеризующиеся многократным нанесением ударов, которые сами по себе не со</w:t>
      </w:r>
      <w:r>
        <w:rPr>
          <w:sz w:val="28"/>
        </w:rPr>
        <w:t>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</w:t>
      </w:r>
      <w:r>
        <w:rPr>
          <w:sz w:val="28"/>
        </w:rPr>
        <w:t xml:space="preserve">способности). Вместе с тем побои могут и не оставить после себя никаких объективно выявляемых повреждений. </w:t>
      </w:r>
    </w:p>
    <w:p w:rsidR="004F40D6">
      <w:pPr>
        <w:ind w:firstLine="540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</w:t>
      </w:r>
      <w:r>
        <w:rPr>
          <w:sz w:val="28"/>
        </w:rPr>
        <w:t>ствием термических факторов и другие аналогичные действия.</w:t>
      </w:r>
    </w:p>
    <w:p w:rsidR="004F40D6">
      <w:pPr>
        <w:ind w:firstLine="540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4F40D6">
      <w:pPr>
        <w:ind w:firstLine="540"/>
        <w:jc w:val="both"/>
      </w:pPr>
      <w:r>
        <w:rPr>
          <w:sz w:val="28"/>
        </w:rPr>
        <w:t>Как следует из материалов дела</w:t>
      </w:r>
      <w:r>
        <w:rPr>
          <w:sz w:val="28"/>
        </w:rPr>
        <w:t xml:space="preserve">, дата </w:t>
      </w:r>
      <w:r>
        <w:rPr>
          <w:sz w:val="28"/>
        </w:rPr>
        <w:t>в</w:t>
      </w:r>
      <w:r>
        <w:rPr>
          <w:sz w:val="28"/>
        </w:rPr>
        <w:t xml:space="preserve"> время, находясь возле дома, расположенного по адресу: адрес, Фролова А.П. нанесла два удара ракетной для </w:t>
      </w:r>
      <w:r>
        <w:rPr>
          <w:sz w:val="28"/>
        </w:rPr>
        <w:t xml:space="preserve">игры в бадминтон по левой руке несовершеннолетнего </w:t>
      </w:r>
      <w:r>
        <w:rPr>
          <w:sz w:val="28"/>
        </w:rPr>
        <w:t>фио</w:t>
      </w:r>
      <w:r>
        <w:rPr>
          <w:sz w:val="28"/>
        </w:rPr>
        <w:t xml:space="preserve">, от которых он испытал физическую боль, в результате чего у него образовались телесные </w:t>
      </w:r>
      <w:r>
        <w:rPr>
          <w:sz w:val="28"/>
        </w:rPr>
        <w:t>повреждения, которые согласно заключению судебно-медицинской экспертизы № 309 от дата не причинили вреда здоровью.</w:t>
      </w:r>
    </w:p>
    <w:p w:rsidR="004F40D6">
      <w:pPr>
        <w:ind w:firstLine="540"/>
        <w:jc w:val="both"/>
      </w:pPr>
      <w:r>
        <w:rPr>
          <w:sz w:val="28"/>
        </w:rPr>
        <w:t>Указанные обстоятельства послужили основанием для возбуждения в отношении Фроловой А.П. дела об административном правонарушении, предусмотрен</w:t>
      </w:r>
      <w:r>
        <w:rPr>
          <w:sz w:val="28"/>
        </w:rPr>
        <w:t xml:space="preserve">ном </w:t>
      </w:r>
      <w:hyperlink r:id="rId5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 привлечения его к административной ответственности.</w:t>
      </w:r>
    </w:p>
    <w:p w:rsidR="004F40D6">
      <w:pPr>
        <w:ind w:firstLine="540"/>
        <w:jc w:val="both"/>
      </w:pPr>
      <w:r>
        <w:rPr>
          <w:sz w:val="28"/>
        </w:rPr>
        <w:t>Факт совершения административного правонарушения и виновность Фроловой А.П. подтверждены совокупностью доказательств, достоверность и допустимость которых сомнений у суда не вызывают, а именно: протоколом об административном правонарушении от дата (л.д. 1)</w:t>
      </w:r>
      <w:r>
        <w:rPr>
          <w:sz w:val="28"/>
        </w:rPr>
        <w:t>; рапортом ОД 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(л.д. 2); </w:t>
      </w:r>
      <w:r>
        <w:rPr>
          <w:sz w:val="28"/>
        </w:rPr>
        <w:t xml:space="preserve">заявлением </w:t>
      </w:r>
      <w:r>
        <w:rPr>
          <w:sz w:val="28"/>
        </w:rPr>
        <w:t>фио</w:t>
      </w:r>
      <w:r>
        <w:rPr>
          <w:sz w:val="28"/>
        </w:rPr>
        <w:t xml:space="preserve"> в полицию о принятии мер к неизвестной женщине, которая нанесла побои и причинила телесные повреждения ее несовершеннолетнему сыну </w:t>
      </w:r>
      <w:r>
        <w:rPr>
          <w:sz w:val="28"/>
        </w:rPr>
        <w:t>фио</w:t>
      </w:r>
      <w:r>
        <w:rPr>
          <w:sz w:val="28"/>
        </w:rPr>
        <w:t xml:space="preserve"> (л.д. 3);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от дата </w:t>
      </w:r>
      <w:r>
        <w:rPr>
          <w:sz w:val="28"/>
        </w:rPr>
        <w:t xml:space="preserve">(л.д. 4);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от дата (л.д. 5); письменными объяснениями свидетелей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от дата (л.д. 9,10);</w:t>
      </w:r>
      <w:r>
        <w:rPr>
          <w:sz w:val="28"/>
        </w:rPr>
        <w:t xml:space="preserve"> письменными объяснениями свидетелей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от дата, письменными объяснениями свидетеля </w:t>
      </w:r>
      <w:r>
        <w:rPr>
          <w:sz w:val="28"/>
        </w:rPr>
        <w:t>фио</w:t>
      </w:r>
      <w:r>
        <w:rPr>
          <w:sz w:val="28"/>
        </w:rPr>
        <w:t xml:space="preserve"> от дата, письменными объяснениями </w:t>
      </w:r>
      <w:r>
        <w:rPr>
          <w:sz w:val="28"/>
        </w:rPr>
        <w:t xml:space="preserve">свидетеля </w:t>
      </w:r>
      <w:r>
        <w:rPr>
          <w:sz w:val="28"/>
        </w:rPr>
        <w:t>фио</w:t>
      </w:r>
      <w:r>
        <w:rPr>
          <w:sz w:val="28"/>
        </w:rPr>
        <w:t xml:space="preserve"> от дата; заключением судебно-медицинской экспертизы № 309 </w:t>
      </w:r>
      <w:r>
        <w:rPr>
          <w:sz w:val="28"/>
        </w:rPr>
        <w:t>от</w:t>
      </w:r>
      <w:r>
        <w:rPr>
          <w:sz w:val="28"/>
        </w:rPr>
        <w:t xml:space="preserve"> дата (л.д. 7,8). </w:t>
      </w:r>
    </w:p>
    <w:p w:rsidR="004F40D6">
      <w:pPr>
        <w:ind w:firstLine="540"/>
        <w:jc w:val="both"/>
      </w:pPr>
      <w:r>
        <w:rPr>
          <w:sz w:val="28"/>
        </w:rPr>
        <w:t xml:space="preserve">Из заключения судебно-медицинской экспертизы № 309 от дата следует, что у гражданина </w:t>
      </w:r>
      <w:r>
        <w:rPr>
          <w:sz w:val="28"/>
        </w:rPr>
        <w:t>фио</w:t>
      </w:r>
      <w:r>
        <w:rPr>
          <w:sz w:val="28"/>
        </w:rPr>
        <w:t>, паспортные данные, обнаружены следующие телесные повреждения: кровоподтек</w:t>
      </w:r>
      <w:r>
        <w:rPr>
          <w:sz w:val="28"/>
        </w:rPr>
        <w:t xml:space="preserve">и на наружной поверхности левого плеча в средней трети, на наружной поверхности левого плеча в нижней трети; кровоподтек на </w:t>
      </w:r>
      <w:r>
        <w:rPr>
          <w:sz w:val="28"/>
        </w:rPr>
        <w:t>заднелоктевой</w:t>
      </w:r>
      <w:r>
        <w:rPr>
          <w:sz w:val="28"/>
        </w:rPr>
        <w:t xml:space="preserve"> поверхности левого предплечья в средней трети, рядом с которым на </w:t>
      </w:r>
      <w:r>
        <w:rPr>
          <w:sz w:val="28"/>
        </w:rPr>
        <w:t>переднелоктевой</w:t>
      </w:r>
      <w:r>
        <w:rPr>
          <w:sz w:val="28"/>
        </w:rPr>
        <w:t xml:space="preserve"> поверхности левого предплечья в сред</w:t>
      </w:r>
      <w:r>
        <w:rPr>
          <w:sz w:val="28"/>
        </w:rPr>
        <w:t xml:space="preserve">ней трети ссадина в виде царапины. </w:t>
      </w:r>
    </w:p>
    <w:p w:rsidR="004F40D6">
      <w:pPr>
        <w:ind w:firstLine="540"/>
        <w:jc w:val="both"/>
      </w:pPr>
      <w:r>
        <w:rPr>
          <w:sz w:val="28"/>
        </w:rPr>
        <w:t>Данные телесные повреждения образовалось от действия тупого предмета, возможно от ударов деревянной ракеткой. Время образования названных телесных повреждений не противоречит сроку дата</w:t>
      </w:r>
      <w:r>
        <w:rPr>
          <w:sz w:val="28"/>
        </w:rPr>
        <w:t xml:space="preserve">. Указанные телесные повреждения не причинили вреда здоровью. </w:t>
      </w:r>
    </w:p>
    <w:p w:rsidR="004F40D6">
      <w:pPr>
        <w:ind w:firstLine="540"/>
        <w:jc w:val="both"/>
      </w:pPr>
      <w:r>
        <w:rPr>
          <w:sz w:val="28"/>
        </w:rPr>
        <w:t>Суд полагает, что заключение эксперта является допустимым доказательством.</w:t>
      </w:r>
    </w:p>
    <w:p w:rsidR="004F40D6">
      <w:pPr>
        <w:ind w:firstLine="540"/>
        <w:jc w:val="both"/>
      </w:pPr>
      <w:r>
        <w:rPr>
          <w:sz w:val="28"/>
        </w:rPr>
        <w:t xml:space="preserve">Указанное исследование проведено с целью установления наличия или отсутствия у потерпевшей повреждений, их характера, </w:t>
      </w:r>
      <w:r>
        <w:rPr>
          <w:sz w:val="28"/>
        </w:rPr>
        <w:t>механизма, локализации, давности образования и степени тяжести вреда здоровью, что позволяет определить, в частности, наступление (</w:t>
      </w:r>
      <w:r>
        <w:rPr>
          <w:sz w:val="28"/>
        </w:rPr>
        <w:t>ненаступление</w:t>
      </w:r>
      <w:r>
        <w:rPr>
          <w:sz w:val="28"/>
        </w:rPr>
        <w:t xml:space="preserve">) последствий, указанных в </w:t>
      </w:r>
      <w:hyperlink r:id="rId7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Федерации.</w:t>
      </w:r>
    </w:p>
    <w:p w:rsidR="004F40D6">
      <w:pPr>
        <w:ind w:firstLine="540"/>
        <w:jc w:val="both"/>
      </w:pPr>
      <w:r>
        <w:rPr>
          <w:sz w:val="28"/>
        </w:rPr>
        <w:t xml:space="preserve">Из материалов дела усматривается, что указанное исследование было проведено дата на основании постановления инспектора ОДН МО </w:t>
      </w:r>
      <w:r>
        <w:rPr>
          <w:sz w:val="28"/>
        </w:rPr>
        <w:t>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назначении судебно-медицинской экспертизы. Согласно </w:t>
      </w:r>
      <w:r>
        <w:rPr>
          <w:sz w:val="28"/>
        </w:rPr>
        <w:t xml:space="preserve">данному постановлению проведение экспертизы поручено эксперту </w:t>
      </w:r>
      <w:r>
        <w:rPr>
          <w:sz w:val="28"/>
        </w:rPr>
        <w:t>Сакского</w:t>
      </w:r>
      <w:r>
        <w:rPr>
          <w:sz w:val="28"/>
        </w:rPr>
        <w:t xml:space="preserve"> отделения ГУЗ Республики Крым «Крымское Республиканское бюро судебно-медицинской экспертизы». В данном</w:t>
      </w:r>
      <w:r>
        <w:rPr>
          <w:sz w:val="28"/>
        </w:rPr>
        <w:t xml:space="preserve"> документе имеется запись о разъяснении эксперту прав, предусмотренных </w:t>
      </w:r>
      <w:hyperlink r:id="rId8" w:history="1">
        <w:r>
          <w:rPr>
            <w:color w:val="0000FF"/>
            <w:sz w:val="28"/>
            <w:u w:val="single"/>
          </w:rPr>
          <w:t>статьей 25.9</w:t>
        </w:r>
      </w:hyperlink>
      <w:r>
        <w:rPr>
          <w:sz w:val="28"/>
        </w:rPr>
        <w:t xml:space="preserve"> Кодекса Р</w:t>
      </w:r>
      <w:r>
        <w:rPr>
          <w:sz w:val="28"/>
        </w:rPr>
        <w:t xml:space="preserve">оссийской Федерации об административных правонарушениях, и предупреждении его об ответственности за дачу заведомо ложного заключения по </w:t>
      </w:r>
      <w:hyperlink r:id="rId9" w:history="1">
        <w:r>
          <w:rPr>
            <w:color w:val="0000FF"/>
            <w:sz w:val="28"/>
            <w:u w:val="single"/>
          </w:rPr>
          <w:t>статье 17.9</w:t>
        </w:r>
      </w:hyperlink>
      <w:r>
        <w:rPr>
          <w:sz w:val="28"/>
        </w:rPr>
        <w:t xml:space="preserve"> названного Кодекса (</w:t>
      </w:r>
      <w:r>
        <w:rPr>
          <w:sz w:val="28"/>
        </w:rPr>
        <w:t>л</w:t>
      </w:r>
      <w:r>
        <w:rPr>
          <w:sz w:val="28"/>
        </w:rPr>
        <w:t>.д. 7,8).</w:t>
      </w:r>
    </w:p>
    <w:p w:rsidR="004F40D6">
      <w:pPr>
        <w:ind w:firstLine="540"/>
        <w:jc w:val="both"/>
      </w:pPr>
      <w:r>
        <w:rPr>
          <w:sz w:val="28"/>
        </w:rPr>
        <w:t>Заключение эксперта содержит фактические данные, необходимые для установления обстоятельств, подлежащих выяснению по делу об административном правонарушении, имеющих знач</w:t>
      </w:r>
      <w:r>
        <w:rPr>
          <w:sz w:val="28"/>
        </w:rPr>
        <w:t xml:space="preserve">ение для правильного его разрешения, и соответствует требованиям </w:t>
      </w:r>
      <w:hyperlink r:id="rId10" w:history="1">
        <w:r>
          <w:rPr>
            <w:color w:val="0000FF"/>
            <w:sz w:val="28"/>
            <w:u w:val="single"/>
          </w:rPr>
          <w:t>статьи 26.2</w:t>
        </w:r>
      </w:hyperlink>
      <w:r>
        <w:rPr>
          <w:sz w:val="28"/>
        </w:rPr>
        <w:t xml:space="preserve"> Кодекса Российск</w:t>
      </w:r>
      <w:r>
        <w:rPr>
          <w:sz w:val="28"/>
        </w:rPr>
        <w:t>ой Федерации об административных правонарушениях.</w:t>
      </w:r>
    </w:p>
    <w:p w:rsidR="004F40D6">
      <w:pPr>
        <w:ind w:firstLine="540"/>
        <w:jc w:val="both"/>
      </w:pPr>
      <w:r>
        <w:rPr>
          <w:sz w:val="28"/>
        </w:rPr>
        <w:t>Оснований полагать, что перечисленные выше доказательства получены с нарушением закона, у мирового судьи не имеется.</w:t>
      </w:r>
    </w:p>
    <w:p w:rsidR="004F40D6">
      <w:pPr>
        <w:ind w:firstLine="540"/>
        <w:jc w:val="both"/>
      </w:pPr>
      <w:r>
        <w:rPr>
          <w:sz w:val="28"/>
        </w:rPr>
        <w:t>Доводы потерпевшего и его законного представителя о том, что Фроловой А.</w:t>
      </w:r>
      <w:r>
        <w:rPr>
          <w:sz w:val="28"/>
        </w:rPr>
        <w:t xml:space="preserve">П. было нанесено </w:t>
      </w:r>
      <w:r>
        <w:rPr>
          <w:sz w:val="28"/>
        </w:rPr>
        <w:t>первому около 10-15 ударов суд находит</w:t>
      </w:r>
      <w:r>
        <w:rPr>
          <w:sz w:val="28"/>
        </w:rPr>
        <w:t xml:space="preserve"> несостоятельными, поскольку они опровергаются исследованными в ходе судебного разбирательства доказательствами. </w:t>
      </w:r>
    </w:p>
    <w:p w:rsidR="004F40D6">
      <w:pPr>
        <w:ind w:firstLine="540"/>
        <w:jc w:val="both"/>
      </w:pPr>
      <w:r>
        <w:rPr>
          <w:sz w:val="28"/>
        </w:rPr>
        <w:t xml:space="preserve">Совокупность имеющихся в материалах дела доказательств является достаточной для вывода суда о наличии в </w:t>
      </w:r>
      <w:r>
        <w:rPr>
          <w:sz w:val="28"/>
        </w:rPr>
        <w:t xml:space="preserve">действиях Фроловой А.П. состава административного правонарушения, предусмотренного </w:t>
      </w:r>
      <w:hyperlink r:id="rId5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F40D6">
      <w:pPr>
        <w:ind w:firstLine="540"/>
        <w:jc w:val="both"/>
      </w:pPr>
      <w:r>
        <w:rPr>
          <w:sz w:val="28"/>
        </w:rPr>
        <w:t>Согласно части 2 статьи 4.1</w:t>
      </w:r>
      <w:r>
        <w:rPr>
          <w:sz w:val="28"/>
        </w:rPr>
        <w:t xml:space="preserve">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</w:t>
      </w:r>
      <w:r>
        <w:rPr>
          <w:sz w:val="28"/>
        </w:rPr>
        <w:t xml:space="preserve"> отягчающие административную ответственность.</w:t>
      </w:r>
    </w:p>
    <w:p w:rsidR="004F40D6">
      <w:pPr>
        <w:ind w:firstLine="540"/>
        <w:jc w:val="both"/>
      </w:pPr>
      <w:r>
        <w:rPr>
          <w:sz w:val="28"/>
        </w:rPr>
        <w:t>Принимая во внимание характер совершенного Фроловой А.П. административного правонарушения, раскаяние в содеянном, что является обстоятельством смягчающим, административную ответственность, отсутствие обстоятель</w:t>
      </w:r>
      <w:r>
        <w:rPr>
          <w:sz w:val="28"/>
        </w:rPr>
        <w:t>ств, отягчающих административную ответственность обстоятельств, данные о ее личности, которая согласно представленным материалам ранее не привлекалась к административной ответственности за совершение аналогичного правонарушения, суд пришел к выводу о возмо</w:t>
      </w:r>
      <w:r>
        <w:rPr>
          <w:sz w:val="28"/>
        </w:rPr>
        <w:t xml:space="preserve">жности назначить ей административное наказание в виде административного штрафа. </w:t>
      </w:r>
    </w:p>
    <w:p w:rsidR="004F40D6">
      <w:pPr>
        <w:ind w:firstLine="540"/>
        <w:jc w:val="both"/>
      </w:pPr>
      <w:r>
        <w:rPr>
          <w:sz w:val="28"/>
        </w:rPr>
        <w:t>При избрании вида административного наказания мировой судья пришел к выводу о том, что оснований для назначения наиболее строгого наказания в виде административного ареста и о</w:t>
      </w:r>
      <w:r>
        <w:rPr>
          <w:sz w:val="28"/>
        </w:rPr>
        <w:t xml:space="preserve">бязательных работ с учетом обстоятельств совершения правонарушения в данном случае не имеется. </w:t>
      </w:r>
    </w:p>
    <w:p w:rsidR="004F40D6">
      <w:pPr>
        <w:ind w:firstLine="540"/>
        <w:jc w:val="both"/>
      </w:pPr>
      <w:r>
        <w:rPr>
          <w:sz w:val="28"/>
        </w:rPr>
        <w:t xml:space="preserve">Руководствуясь статьями 29.9, 29.10 Кодекса Российской Федерации об административных правонарушениях, мировой судья </w:t>
      </w:r>
    </w:p>
    <w:p w:rsidR="004F40D6">
      <w:pPr>
        <w:jc w:val="center"/>
      </w:pPr>
      <w:r>
        <w:rPr>
          <w:sz w:val="28"/>
        </w:rPr>
        <w:t>ПОСТАНОВИЛ:</w:t>
      </w:r>
    </w:p>
    <w:p w:rsidR="004F40D6">
      <w:pPr>
        <w:ind w:firstLine="708"/>
        <w:jc w:val="both"/>
      </w:pPr>
      <w:r>
        <w:rPr>
          <w:sz w:val="28"/>
        </w:rPr>
        <w:t xml:space="preserve">Фролову Анну Павловну признать </w:t>
      </w:r>
      <w:r>
        <w:rPr>
          <w:sz w:val="28"/>
        </w:rPr>
        <w:t>виновной в совершении административного правонарушения, предусмотренного статьей 6.1.1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7 000,00 (семи тыся</w:t>
      </w:r>
      <w:r>
        <w:rPr>
          <w:sz w:val="28"/>
        </w:rPr>
        <w:t xml:space="preserve">ч) рублей. </w:t>
      </w:r>
    </w:p>
    <w:p w:rsidR="004F40D6">
      <w:pPr>
        <w:ind w:firstLine="708"/>
        <w:jc w:val="both"/>
      </w:pPr>
      <w:r>
        <w:rPr>
          <w:sz w:val="28"/>
        </w:rPr>
        <w:t>Штраф подлежит уплате по реквизитам: наименование получателя платежа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>»), КПП телефон, ИНН телефон, код ОКТМО телефон, номер счета получателя платежа 40101810335100010001, наименование банка Отделени</w:t>
      </w:r>
      <w:r>
        <w:rPr>
          <w:sz w:val="28"/>
        </w:rPr>
        <w:t xml:space="preserve">е Республика Крым, БИК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 0140, УИН телефон </w:t>
      </w:r>
      <w:r>
        <w:rPr>
          <w:sz w:val="28"/>
        </w:rPr>
        <w:t>телефон</w:t>
      </w:r>
      <w:r>
        <w:rPr>
          <w:sz w:val="28"/>
        </w:rPr>
        <w:t xml:space="preserve"> 7068.</w:t>
      </w:r>
    </w:p>
    <w:p w:rsidR="004F40D6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</w:t>
      </w:r>
      <w:r>
        <w:rPr>
          <w:sz w:val="28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F40D6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4F40D6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</w:t>
      </w:r>
      <w:r>
        <w:rPr>
          <w:sz w:val="28"/>
        </w:rPr>
        <w:t xml:space="preserve">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4F40D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десяти суток со дня вручения или получения копии пост</w:t>
      </w:r>
      <w:r>
        <w:rPr>
          <w:sz w:val="28"/>
        </w:rPr>
        <w:t xml:space="preserve">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E97A04">
      <w:pPr>
        <w:ind w:firstLine="708"/>
        <w:jc w:val="both"/>
      </w:pPr>
    </w:p>
    <w:p w:rsidR="004F40D6" w:rsidP="00E97A0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4F40D6"/>
    <w:sectPr w:rsidSect="004F40D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F40D6"/>
    <w:rsid w:val="004F40D6"/>
    <w:rsid w:val="00E97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7C1E256F940F627D62BC7F344AD9287BED498E8588C435D464B99DB7F4A6ADF50712477959C381EF3E1E3C4D0CABB6190196DFCA2A3BD41U5xFK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516258075CD367698127B37267F6EB05F328111CF1FC5BF2DBD0CC6BD5966CD56AEC5BADDDD130A1027FF9F5FBC35E423D41DD70FBAEB7S9V3J" TargetMode="External" /><Relationship Id="rId5" Type="http://schemas.openxmlformats.org/officeDocument/2006/relationships/hyperlink" Target="consultantplus://offline/ref=01DAB7C32C337966702C8F49452FCA9C9D1F51B4216CF81C8A7B6286177CB4A4BC13DCFAC44AR8UDI" TargetMode="External" /><Relationship Id="rId6" Type="http://schemas.openxmlformats.org/officeDocument/2006/relationships/hyperlink" Target="consultantplus://offline/ref=01DAB7C32C337966702C8F49452FCA9C9D1F51B62C64F81C8A7B6286177CB4A4BC13DCFCC64F88A2R8UAI" TargetMode="External" /><Relationship Id="rId7" Type="http://schemas.openxmlformats.org/officeDocument/2006/relationships/hyperlink" Target="consultantplus://offline/ref=D7C1E256F940F627D62BC7F344AD9287BED498E9518E435D464B99DB7F4A6ADF50712477959E3A1FF5E1E3C4D0CABB6190196DFCA2A3BD41U5xFK" TargetMode="External" /><Relationship Id="rId8" Type="http://schemas.openxmlformats.org/officeDocument/2006/relationships/hyperlink" Target="consultantplus://offline/ref=D7C1E256F940F627D62BC7F344AD9287BED498E8588C435D464B99DB7F4A6ADF50712477959C3F18F7E1E3C4D0CABB6190196DFCA2A3BD41U5xFK" TargetMode="External" /><Relationship Id="rId9" Type="http://schemas.openxmlformats.org/officeDocument/2006/relationships/hyperlink" Target="consultantplus://offline/ref=D7C1E256F940F627D62BC7F344AD9287BED498E8588C435D464B99DB7F4A6ADF50712477959F391FF2E1E3C4D0CABB6190196DFCA2A3BD41U5xF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