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238B">
      <w:pPr>
        <w:jc w:val="center"/>
      </w:pPr>
    </w:p>
    <w:p w:rsidR="0079238B">
      <w:pPr>
        <w:pStyle w:val="Heading1"/>
        <w:spacing w:before="0" w:after="0" w:line="290" w:lineRule="atLeast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5-72-324/2023 </w:t>
      </w:r>
    </w:p>
    <w:p w:rsidR="0079238B">
      <w:pPr>
        <w:pStyle w:val="Heading1"/>
        <w:spacing w:before="0" w:after="0" w:line="290" w:lineRule="atLeast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79238B">
      <w:pPr>
        <w:spacing w:line="290" w:lineRule="atLeast"/>
        <w:jc w:val="both"/>
      </w:pPr>
      <w:r>
        <w:rPr>
          <w:sz w:val="25"/>
        </w:rPr>
        <w:t xml:space="preserve">02 августа 2023 года                                                                                                          </w:t>
      </w:r>
      <w:r>
        <w:rPr>
          <w:sz w:val="25"/>
        </w:rPr>
        <w:t>г. Саки</w:t>
      </w:r>
    </w:p>
    <w:p w:rsidR="0079238B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</w:t>
      </w:r>
      <w:r>
        <w:rPr>
          <w:sz w:val="26"/>
        </w:rPr>
        <w:t xml:space="preserve">ировой судебного участка № 70 Сакского судебного района (Сакский муниципальный район и городской округ Саки) Республики Крым Негой О.В.,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 xml:space="preserve">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5"/>
        </w:rPr>
        <w:t>в отношени</w:t>
      </w:r>
      <w:r>
        <w:rPr>
          <w:spacing w:val="-4"/>
          <w:sz w:val="25"/>
        </w:rPr>
        <w:t>и: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Бекирова Сервера Алатдиновича, паспортные данные, гражданина Российской Федерации, являющегося индивидуальным предпринимателем ИП Бекиров С.А., имеющего на иждивении 2 несовершеннолетних детей, не являющегося инвалидом 1, 2 группы, не являющегося военно</w:t>
      </w:r>
      <w:r>
        <w:rPr>
          <w:sz w:val="25"/>
        </w:rPr>
        <w:t xml:space="preserve">служащим или лицом, призванным на военные сборы, зарегистрированного и проживающего по адресу: адрес,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</w:t>
      </w:r>
      <w:r>
        <w:rPr>
          <w:sz w:val="25"/>
        </w:rPr>
        <w:t xml:space="preserve">равонарушениях, </w:t>
      </w:r>
    </w:p>
    <w:p w:rsidR="0079238B">
      <w:pPr>
        <w:spacing w:line="290" w:lineRule="atLeast"/>
        <w:jc w:val="center"/>
        <w:rPr>
          <w:sz w:val="25"/>
        </w:rPr>
      </w:pPr>
      <w:r>
        <w:rPr>
          <w:sz w:val="25"/>
        </w:rPr>
        <w:t>УСТАНОВИЛ:</w:t>
      </w:r>
    </w:p>
    <w:p w:rsidR="00813978">
      <w:pPr>
        <w:spacing w:line="290" w:lineRule="atLeast"/>
        <w:jc w:val="center"/>
      </w:pPr>
    </w:p>
    <w:p w:rsidR="0079238B">
      <w:pPr>
        <w:spacing w:line="290" w:lineRule="atLeast"/>
        <w:ind w:firstLine="567"/>
        <w:jc w:val="both"/>
      </w:pPr>
      <w:r>
        <w:rPr>
          <w:sz w:val="25"/>
        </w:rPr>
        <w:t xml:space="preserve">Бекиров С.А., место жительства которого зарегистрировано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</w:t>
      </w:r>
      <w:r>
        <w:rPr>
          <w:sz w:val="25"/>
        </w:rPr>
        <w:t>в установленный статьей 32.2 КоАП РФ срок – не позднее дата в размере сумма, назначенный ему постановлением старшего ИДПС ОГИБДД МО МВД России «Сакский» лейтенантом полиции фио от дата о привлечении к административной ответственности по ч. 3.1 ст. 12.5 КоА</w:t>
      </w:r>
      <w:r>
        <w:rPr>
          <w:sz w:val="25"/>
        </w:rPr>
        <w:t>П РФ, вступившим в законную силу дата, совершив тем самым дата административное правонарушение, предусмотренное ч. 1 ст. 20.25 КоАП РФ.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В судебное заседание Бекиров С.А. не явился, о времени и месте рассмотрения дела извещен надлежаще, что подтверждается с</w:t>
      </w:r>
      <w:r>
        <w:rPr>
          <w:sz w:val="25"/>
        </w:rPr>
        <w:t xml:space="preserve">обственноручной распиской. Ходатайствовал о рассмотрении дела в его отсутствие и приобщении к материалам дела копии квитанции от дата об уплате административного штрафа в размере сумма, назначенного вышеуказанным постановлением.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Явка лица, в отношении кот</w:t>
      </w:r>
      <w:r>
        <w:rPr>
          <w:sz w:val="25"/>
        </w:rPr>
        <w:t>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</w:t>
      </w:r>
      <w:r>
        <w:rPr>
          <w:sz w:val="25"/>
        </w:rPr>
        <w:t>ушении по существу.</w:t>
      </w:r>
    </w:p>
    <w:p w:rsidR="0079238B">
      <w:pPr>
        <w:spacing w:line="290" w:lineRule="atLeast"/>
        <w:ind w:firstLine="720"/>
        <w:jc w:val="both"/>
      </w:pPr>
      <w:r>
        <w:rPr>
          <w:sz w:val="25"/>
        </w:rPr>
        <w:t xml:space="preserve"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</w:t>
      </w:r>
      <w:r>
        <w:rPr>
          <w:sz w:val="25"/>
        </w:rPr>
        <w:t>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238B">
      <w:pPr>
        <w:spacing w:line="290" w:lineRule="atLeast"/>
        <w:ind w:firstLine="720"/>
        <w:jc w:val="both"/>
      </w:pPr>
      <w:r>
        <w:rPr>
          <w:sz w:val="25"/>
        </w:rPr>
        <w:t>Как разъяснено в Обзоре судеб</w:t>
      </w:r>
      <w:r>
        <w:rPr>
          <w:sz w:val="25"/>
        </w:rPr>
        <w:t xml:space="preserve">ной практики Верховного Суда Российской Федерации № 4 (2016) (утв. Президиумом Верховного Суда РФ дата) в силу ч. 3 ст. 25.1 </w:t>
      </w:r>
      <w:r>
        <w:rPr>
          <w:sz w:val="25"/>
        </w:rPr>
        <w:t>КоАП РФ присутствие лица, привлекаемого к административной ответственности, при рассмотрении дела об административном правонарушени</w:t>
      </w:r>
      <w:r>
        <w:rPr>
          <w:sz w:val="25"/>
        </w:rPr>
        <w:t>и, влекущем административный арест, во всех случаях является необходимым.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Согласно позиции Конституционного Суда Российской Федерации, высказанной в определениях от дата N 1125-О, от дата N 1902-О, ч. 3 ст. 25.1 КоАП РФ создает для лица дополнительную гара</w:t>
      </w:r>
      <w:r>
        <w:rPr>
          <w:sz w:val="25"/>
        </w:rPr>
        <w:t>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</w:t>
      </w:r>
      <w:r>
        <w:rPr>
          <w:sz w:val="25"/>
        </w:rPr>
        <w:t>нности.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- лицо не явилось либо не было доставлено в судебное заседание;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 xml:space="preserve"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</w:t>
      </w:r>
      <w:r>
        <w:rPr>
          <w:sz w:val="25"/>
        </w:rPr>
        <w:t>вида административного наказания;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При этом судам надлежит учитывать, что по делу, рас</w:t>
      </w:r>
      <w:r>
        <w:rPr>
          <w:sz w:val="25"/>
        </w:rPr>
        <w:t>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 w:rsidR="0079238B">
      <w:pPr>
        <w:spacing w:line="290" w:lineRule="atLeast"/>
        <w:ind w:firstLine="720"/>
        <w:jc w:val="both"/>
      </w:pPr>
      <w:r>
        <w:rPr>
          <w:sz w:val="25"/>
        </w:rPr>
        <w:t>Принимая во внимание наличие в материалах дела сведений о надлежащем извещении</w:t>
      </w:r>
      <w:r>
        <w:rPr>
          <w:sz w:val="25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дела, а также то обстоятельство, что санкция ч. 1 ст. 20.25 КоАП РФ предусматривает помимо ареста административное наказание в виде </w:t>
      </w:r>
      <w:r>
        <w:rPr>
          <w:sz w:val="25"/>
        </w:rPr>
        <w:t>штрафа и обязательных работ, а фактические данные не исключают возможности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в отсутствие Бекиров</w:t>
      </w:r>
      <w:r>
        <w:rPr>
          <w:sz w:val="25"/>
        </w:rPr>
        <w:t xml:space="preserve">а С.А. </w:t>
      </w:r>
    </w:p>
    <w:p w:rsidR="0079238B">
      <w:pPr>
        <w:spacing w:line="290" w:lineRule="atLeast"/>
        <w:jc w:val="both"/>
      </w:pPr>
      <w:r>
        <w:rPr>
          <w:sz w:val="25"/>
        </w:rPr>
        <w:t xml:space="preserve">Исследовав материалы дела об административном правонарушении, мировой судья приходит к выводу о том, что вина Бекирова С.А. в совершении административного правонарушения доказана и подтверждается следующими доказательствами: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- протоколом об админи</w:t>
      </w:r>
      <w:r>
        <w:rPr>
          <w:sz w:val="25"/>
        </w:rPr>
        <w:t>стративном правонарушении от дата 82 АП № 215514, составленным в присутствии Бекирова С.А., и в котором он в своих объяснениях признает вину в совершении административного правонарушения, предусмотренного ч. 1 ст. 20.25 КоАП РФ по настоящему делу;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 xml:space="preserve">- копей </w:t>
      </w:r>
      <w:r>
        <w:rPr>
          <w:sz w:val="25"/>
        </w:rPr>
        <w:t>постановления о назначении административного наказания № 18810082230000424218 от дата, врученного Бекирову С.А. в этот же день, и, соответственно, вступившего в силу по истечении 10 суток, а именно дата, из которого следует, что Бекирову С.А. назначен штра</w:t>
      </w:r>
      <w:r>
        <w:rPr>
          <w:sz w:val="25"/>
        </w:rPr>
        <w:t xml:space="preserve">ф в сумме сумма за совершение административного правонарушения, предусмотренного ч. 3.1 ст. 12.5 КоАП РФ;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- информационными справками из базы данных ОГИБДД МО МВД России «Сакский» и информационного обмена с ФССП РФ, из которых следует, что назначенный штр</w:t>
      </w:r>
      <w:r>
        <w:rPr>
          <w:sz w:val="25"/>
        </w:rPr>
        <w:t>аф в сумме сумма в установленный срок не оплачен;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- копией квитанции об уплате штрафа, из которой следует, что назначенный штраф Бекиров С.А. оплатил только дата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В соответствии с частью 1 статьи 32.2 КоАП РФ, административный штраф должен быть уплачен в по</w:t>
      </w:r>
      <w:r>
        <w:rPr>
          <w:sz w:val="25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</w:t>
      </w:r>
      <w:r>
        <w:rPr>
          <w:sz w:val="25"/>
        </w:rP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Поскольку постановление от дата по делу об административном правонарушении, предусмотренном ч. 3.1 ст. 12.5 КоАП РФ, вручено Бекирову</w:t>
      </w:r>
      <w:r>
        <w:rPr>
          <w:sz w:val="25"/>
        </w:rPr>
        <w:t xml:space="preserve"> С.А. дата, не обжаловано, оно вступило в законную силу по истечении 10 суток дата, штраф должен был быть уплачен в течении 60 дней (срок, исчисляемый в днях, оканчивается в последний рабочий день и в случае, если его окончание выпадает на нерабочий или пр</w:t>
      </w:r>
      <w:r>
        <w:rPr>
          <w:sz w:val="25"/>
        </w:rPr>
        <w:t>аздничный день, переносится на следующий рабочий день), то есть не позднее дата Данное требование закона Бекиров С.А. не выполнил, совершив тем самым дата в время административное правонарушение, предусмотренное ч. 1 ст. 20.25 КоАП РФ.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 xml:space="preserve">Доказательства вины </w:t>
      </w:r>
      <w:r>
        <w:rPr>
          <w:sz w:val="25"/>
        </w:rPr>
        <w:t>Бекирова С.А.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Таким образом, суд квалифици</w:t>
      </w:r>
      <w:r>
        <w:rPr>
          <w:sz w:val="25"/>
        </w:rPr>
        <w:t>рует бездействие Бекирова С.А. по ч. 1 ст. 20.25 КоАП РФ, как неуплату административного штрафа в срок, предусмотренный КоАП РФ.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Санкцией статьи ч. 1 ст. 20.25 КоАП РФ предусмотрена административная ответственность за неуплату административного штрафа в ус</w:t>
      </w:r>
      <w:r>
        <w:rPr>
          <w:sz w:val="25"/>
        </w:rPr>
        <w:t>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sz w:val="25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Согласно части 2 статьи 4.1 КоАП РФ при назначении административного наказания суд учитывает характер совершенного админи</w:t>
      </w:r>
      <w:r>
        <w:rPr>
          <w:sz w:val="25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Положения ст. 20.25 КоАП РФ направлены на обеспечение соблюдения требований закона об обязательности и не</w:t>
      </w:r>
      <w:r>
        <w:rPr>
          <w:sz w:val="25"/>
        </w:rPr>
        <w:t>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 w:rsidR="0079238B">
      <w:pPr>
        <w:spacing w:line="290" w:lineRule="atLeast"/>
        <w:ind w:firstLine="540"/>
        <w:jc w:val="both"/>
      </w:pPr>
      <w:r>
        <w:rPr>
          <w:sz w:val="25"/>
        </w:rPr>
        <w:t>Обстоятельствами смягчающими административную ответственность в соответствии с ч. 1 ст. 4.2 КоАП РФ суд признает налич</w:t>
      </w:r>
      <w:r>
        <w:rPr>
          <w:sz w:val="25"/>
        </w:rPr>
        <w:t>ие у Бекирова С.А. несовершеннолетних детей.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Данные о личности Бекирова С.А. свидетельствуют о том, что он трудоустроен, имеет на иждивении несовершеннолетних детей, инвалидо</w:t>
      </w:r>
      <w:r>
        <w:rPr>
          <w:sz w:val="25"/>
        </w:rPr>
        <w:t xml:space="preserve">м 1,2 группы, </w:t>
      </w:r>
      <w:r>
        <w:rPr>
          <w:sz w:val="25"/>
        </w:rPr>
        <w:t xml:space="preserve">военнослужащим, не является, ранее привлекался к административной ответственности за правонарушения, предусмотренные главой 12 КоАП РФ. 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Принимая во внимание характер совершенного правонарушения, личность виновного, наличие смягчающих и отсут</w:t>
      </w:r>
      <w:r>
        <w:rPr>
          <w:sz w:val="25"/>
        </w:rPr>
        <w:t>ствие отягчающих административную ответственность обстоятельств, суд считает возможным назначить ему более мягкое наказание в пределах санкции ч. 1 ст. 20.25 КоАП РФ, а именно штраф в размере сумма</w:t>
      </w:r>
    </w:p>
    <w:p w:rsidR="0079238B">
      <w:pPr>
        <w:spacing w:line="290" w:lineRule="atLeast"/>
        <w:ind w:firstLine="567"/>
        <w:jc w:val="both"/>
        <w:rPr>
          <w:sz w:val="25"/>
        </w:rPr>
      </w:pPr>
      <w:r>
        <w:rPr>
          <w:sz w:val="25"/>
        </w:rPr>
        <w:t>На основании изложенного, руководствуясь ч. 1 ст. 20.25 Ко</w:t>
      </w:r>
      <w:r>
        <w:rPr>
          <w:sz w:val="25"/>
        </w:rPr>
        <w:t>АП РФ, ст. 29.9, 29.10, 29.11 КоАП РФ, мировой судья,</w:t>
      </w:r>
    </w:p>
    <w:p w:rsidR="00813978">
      <w:pPr>
        <w:spacing w:line="290" w:lineRule="atLeast"/>
        <w:ind w:firstLine="567"/>
        <w:jc w:val="both"/>
      </w:pPr>
    </w:p>
    <w:p w:rsidR="0079238B">
      <w:pPr>
        <w:spacing w:line="290" w:lineRule="atLeast"/>
        <w:jc w:val="center"/>
        <w:rPr>
          <w:sz w:val="25"/>
        </w:rPr>
      </w:pPr>
      <w:r>
        <w:rPr>
          <w:sz w:val="25"/>
        </w:rPr>
        <w:t>ПОСТАНОВИЛ:</w:t>
      </w:r>
    </w:p>
    <w:p w:rsidR="00813978">
      <w:pPr>
        <w:spacing w:line="290" w:lineRule="atLeast"/>
        <w:jc w:val="center"/>
      </w:pPr>
    </w:p>
    <w:p w:rsidR="0079238B">
      <w:pPr>
        <w:spacing w:line="290" w:lineRule="atLeast"/>
        <w:ind w:firstLine="567"/>
        <w:jc w:val="both"/>
      </w:pPr>
      <w:r>
        <w:rPr>
          <w:sz w:val="25"/>
        </w:rPr>
        <w:t>Бекирова Сервера Алатдиновича, паспортные данные</w:t>
      </w:r>
      <w:r>
        <w:rPr>
          <w:sz w:val="25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5"/>
        </w:rPr>
        <w:t xml:space="preserve"> сумма. 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</w:t>
      </w:r>
      <w:r>
        <w:rPr>
          <w:sz w:val="25"/>
        </w:rPr>
        <w:t xml:space="preserve">й счет 40102810645370000035, казначейский счет 03100643000000017500, лицевой счет телефон в УФК по Республике Крым, код сводного реестра телефон, ОКТМО телефон, КБК телефон телефон УИН: 04107603007250032423201. 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Согласно положениям ст. 32.2 КоАП РФ админис</w:t>
      </w:r>
      <w:r>
        <w:rPr>
          <w:sz w:val="25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rPr>
          <w:sz w:val="25"/>
        </w:rPr>
        <w:t>рочки, предусмотренных ст. 31.5 настоящего Кодекса.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Разъяснить</w:t>
      </w:r>
      <w:r>
        <w:rPr>
          <w:b/>
          <w:sz w:val="25"/>
        </w:rPr>
        <w:t>,</w:t>
      </w:r>
      <w:r>
        <w:rPr>
          <w:sz w:val="25"/>
        </w:rPr>
        <w:t xml:space="preserve">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</w:t>
      </w:r>
      <w:r>
        <w:rPr>
          <w:sz w:val="25"/>
        </w:rP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rPr>
          <w:sz w:val="25"/>
        </w:rPr>
        <w:t>ок до пятидесяти часов.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</w:t>
      </w:r>
      <w:r>
        <w:rPr>
          <w:sz w:val="25"/>
        </w:rPr>
        <w:t>дминистративной ответственности по мотивированному заявлению.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(Сакский муниципальный район и городской округ Саки) Республик</w:t>
      </w:r>
      <w:r>
        <w:rPr>
          <w:sz w:val="25"/>
        </w:rPr>
        <w:t>и Крым.</w:t>
      </w:r>
    </w:p>
    <w:p w:rsidR="0079238B">
      <w:pPr>
        <w:spacing w:line="290" w:lineRule="atLeast"/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</w:t>
      </w:r>
      <w:r>
        <w:rPr>
          <w:sz w:val="25"/>
        </w:rPr>
        <w:t>е.</w:t>
      </w:r>
    </w:p>
    <w:p w:rsidR="0079238B">
      <w:pPr>
        <w:spacing w:line="290" w:lineRule="atLeast"/>
        <w:ind w:firstLine="567"/>
        <w:jc w:val="both"/>
      </w:pPr>
      <w:r>
        <w:rPr>
          <w:sz w:val="25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813978">
      <w:pPr>
        <w:spacing w:line="290" w:lineRule="atLeast"/>
        <w:ind w:firstLine="708"/>
        <w:jc w:val="both"/>
        <w:rPr>
          <w:sz w:val="25"/>
        </w:rPr>
      </w:pPr>
    </w:p>
    <w:p w:rsidR="0079238B">
      <w:pPr>
        <w:spacing w:line="290" w:lineRule="atLeast"/>
        <w:ind w:firstLine="708"/>
        <w:jc w:val="both"/>
      </w:pPr>
      <w:r>
        <w:rPr>
          <w:sz w:val="25"/>
        </w:rPr>
        <w:t xml:space="preserve">Мировой судья О.В. Негой </w:t>
      </w:r>
    </w:p>
    <w:p w:rsidR="0079238B">
      <w:pPr>
        <w:jc w:val="right"/>
      </w:pPr>
      <w:r>
        <w:rPr>
          <w:sz w:val="20"/>
        </w:rPr>
        <w:t>2</w:t>
      </w:r>
    </w:p>
    <w:p w:rsidR="0079238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8B"/>
    <w:rsid w:val="0079238B"/>
    <w:rsid w:val="00813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