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D01C7" w:rsidP="00E200F0">
      <w:pPr>
        <w:jc w:val="right"/>
        <w:rPr>
          <w:sz w:val="28"/>
        </w:rPr>
      </w:pPr>
      <w:r>
        <w:rPr>
          <w:sz w:val="28"/>
        </w:rPr>
        <w:t>Дело № 5-72-333/2018</w:t>
      </w:r>
    </w:p>
    <w:p w:rsidR="00E200F0" w:rsidP="00E200F0">
      <w:pPr>
        <w:jc w:val="right"/>
      </w:pPr>
    </w:p>
    <w:p w:rsidR="00FD01C7">
      <w:pPr>
        <w:jc w:val="center"/>
      </w:pPr>
      <w:r>
        <w:rPr>
          <w:sz w:val="28"/>
        </w:rPr>
        <w:t>ПОСТАНОВЛЕНИЕ</w:t>
      </w:r>
    </w:p>
    <w:p w:rsidR="00FD01C7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E200F0">
      <w:pPr>
        <w:jc w:val="center"/>
      </w:pPr>
    </w:p>
    <w:p w:rsidR="00FD01C7">
      <w:pPr>
        <w:rPr>
          <w:sz w:val="28"/>
        </w:rPr>
      </w:pPr>
      <w:r>
        <w:rPr>
          <w:sz w:val="28"/>
        </w:rPr>
        <w:t xml:space="preserve">14 августа 2018 года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200F0"/>
    <w:p w:rsidR="00FD01C7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законного представителя юридического лица – Павлова Олега Александровича, рассмотрев в открытом судебном заседании материалы дела об административном правонарушение в отношении юридического лица Общества с ограниченной ответственностью «Ц</w:t>
      </w:r>
      <w:r>
        <w:rPr>
          <w:sz w:val="28"/>
        </w:rPr>
        <w:t>ентр молодежных инициатив «Зебра» (далее ООО «Центр молодежных инициатив «Зебра») о привлечении к</w:t>
      </w:r>
      <w:r>
        <w:rPr>
          <w:sz w:val="28"/>
        </w:rPr>
        <w:t xml:space="preserve">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14 ст. 19.5 Кодекса Российской Федерации об административных правонарушениях, </w:t>
      </w:r>
    </w:p>
    <w:p w:rsidR="00FD01C7">
      <w:pPr>
        <w:jc w:val="center"/>
        <w:rPr>
          <w:sz w:val="28"/>
        </w:rPr>
      </w:pPr>
      <w:r>
        <w:rPr>
          <w:sz w:val="28"/>
        </w:rPr>
        <w:t>УСТАНОВИ</w:t>
      </w:r>
      <w:r>
        <w:rPr>
          <w:sz w:val="28"/>
        </w:rPr>
        <w:t>Л:</w:t>
      </w:r>
    </w:p>
    <w:p w:rsidR="00E200F0">
      <w:pPr>
        <w:jc w:val="center"/>
      </w:pPr>
    </w:p>
    <w:p w:rsidR="00FD01C7">
      <w:pPr>
        <w:ind w:firstLine="708"/>
        <w:jc w:val="both"/>
      </w:pPr>
      <w:r>
        <w:rPr>
          <w:sz w:val="28"/>
        </w:rPr>
        <w:t xml:space="preserve">Согласно протокола об административном правонарушении № 8/2018/100 от 19 июля 2018 года, при проведении внеплановой выездной проверки на основании распоряжения главного государственного инспектора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Сакского</w:t>
      </w:r>
      <w:r>
        <w:rPr>
          <w:sz w:val="28"/>
        </w:rPr>
        <w:t xml:space="preserve"> района по пожарному надзору от 13.07.</w:t>
      </w:r>
      <w:r>
        <w:rPr>
          <w:sz w:val="28"/>
        </w:rPr>
        <w:t xml:space="preserve">2018 года № 71 с целью контроля за исполнением предписания № 71/1/59 по устранению нарушений </w:t>
      </w:r>
      <w:r>
        <w:rPr>
          <w:sz w:val="28"/>
        </w:rPr>
        <w:t>установленных требований и мероприятий в области пожарной безопасности на объектах защиты и по предотвращению угрозы возникновения пожара от 21.07.2017 года, выдан</w:t>
      </w:r>
      <w:r>
        <w:rPr>
          <w:sz w:val="28"/>
        </w:rPr>
        <w:t>ного сотрудниками государственного пожарного надзора установлено, что юридического лица ООО «Центр молодежных инициатив «Зебра», расположенное по адресу: адрес, не выполнило в срок до 01 июня 2018 года предписание № 71/1/59 от 21 июля 2017 года, а именно п</w:t>
      </w:r>
      <w:r>
        <w:rPr>
          <w:sz w:val="28"/>
        </w:rPr>
        <w:t>ункты 1-7</w:t>
      </w:r>
      <w:r>
        <w:rPr>
          <w:sz w:val="28"/>
        </w:rPr>
        <w:t xml:space="preserve">, 9-11, 13, 16-20, 22-30, 32, 33, </w:t>
      </w:r>
      <w:r>
        <w:rPr>
          <w:sz w:val="28"/>
        </w:rPr>
        <w:t>которые</w:t>
      </w:r>
      <w:r>
        <w:rPr>
          <w:sz w:val="28"/>
        </w:rPr>
        <w:t xml:space="preserve"> не выполняются с 2017 года:</w:t>
      </w:r>
    </w:p>
    <w:p w:rsidR="00FD01C7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проведен монтаж и наладка автоматической пожарной сигнализации во втором помещении поста охраны и видеонаблюдения п.61 Постановления Правительства Российской Федерации от 25 </w:t>
      </w:r>
      <w:r>
        <w:rPr>
          <w:sz w:val="28"/>
        </w:rPr>
        <w:t>апреля 2012 г. №390 «Правила противопожарного режима в Российской Федерации» далее «Правил», ст. С. ст.84 «Технический регламент о требованиях пожарной безопасности» № 123-ФЗ от 22.07.2008 г. далее «Регламента», Табл</w:t>
      </w:r>
      <w:r>
        <w:rPr>
          <w:sz w:val="28"/>
        </w:rPr>
        <w:t>.А</w:t>
      </w:r>
      <w:r>
        <w:rPr>
          <w:sz w:val="28"/>
        </w:rPr>
        <w:t xml:space="preserve"> п.А.4 Свод правил. Системы противопож</w:t>
      </w:r>
      <w:r>
        <w:rPr>
          <w:sz w:val="28"/>
        </w:rPr>
        <w:t>арной защиты. Установки пожарной сигнализации и пожаротушения автоматические. Нормы и правила проектирования. СП 5.13130.2009;</w:t>
      </w:r>
    </w:p>
    <w:p w:rsidR="00FD01C7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Автоматическая пожарная сигнализация, установленная в помещении офиса, складском помещении и помещении поста охраны и </w:t>
      </w:r>
      <w:r>
        <w:rPr>
          <w:sz w:val="28"/>
        </w:rPr>
        <w:t>видеонаблюд</w:t>
      </w:r>
      <w:r>
        <w:rPr>
          <w:sz w:val="28"/>
        </w:rPr>
        <w:t>ения эксплуатируется в неисправном состоянии. Не приняты меры по техническому обслуживанию АПС п.61, п.63 «Правил»;</w:t>
      </w:r>
    </w:p>
    <w:p w:rsidR="00FD01C7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Система оповещения и управления эвакуацией не обеспечивает звуковое оповещение в помещении офиса и складском помещении п.4.1, п.4.8, табл.№1</w:t>
      </w:r>
      <w:r>
        <w:rPr>
          <w:sz w:val="28"/>
        </w:rPr>
        <w:t>, табл.№2 СП 3.13130.2009 «Системы противопожарной защиты. Системы оповещения и управления эвакуацией людей при пожаре. Требования пожарной безопасности;</w:t>
      </w:r>
    </w:p>
    <w:p w:rsidR="00FD01C7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установлены ручные пожарные </w:t>
      </w:r>
      <w:r>
        <w:rPr>
          <w:sz w:val="28"/>
        </w:rPr>
        <w:t>извещатели</w:t>
      </w:r>
      <w:r>
        <w:rPr>
          <w:sz w:val="28"/>
        </w:rPr>
        <w:t xml:space="preserve"> в складском помещении и помещении поста охраны и видеонаблюд</w:t>
      </w:r>
      <w:r>
        <w:rPr>
          <w:sz w:val="28"/>
        </w:rPr>
        <w:t>ения п.13.13.1-13.13.3 приложение Н СП 5.13130.2009;</w:t>
      </w:r>
    </w:p>
    <w:p w:rsidR="00FD01C7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В помещении склада между стенами и кровлей имеется зазор, что способствует удалению дыма, не доходящего до </w:t>
      </w:r>
      <w:r>
        <w:rPr>
          <w:sz w:val="28"/>
        </w:rPr>
        <w:t>извещателя</w:t>
      </w:r>
      <w:r>
        <w:rPr>
          <w:sz w:val="28"/>
        </w:rPr>
        <w:t xml:space="preserve">. Не установлен соответствующий тип пожарного </w:t>
      </w:r>
      <w:r>
        <w:rPr>
          <w:sz w:val="28"/>
        </w:rPr>
        <w:t>извещателя</w:t>
      </w:r>
      <w:r>
        <w:rPr>
          <w:sz w:val="28"/>
        </w:rPr>
        <w:t xml:space="preserve"> </w:t>
      </w:r>
      <w:r>
        <w:rPr>
          <w:sz w:val="28"/>
        </w:rPr>
        <w:t>согласно приложения</w:t>
      </w:r>
      <w:r>
        <w:rPr>
          <w:sz w:val="28"/>
        </w:rPr>
        <w:t xml:space="preserve"> М п. 13.1</w:t>
      </w:r>
      <w:r>
        <w:rPr>
          <w:sz w:val="28"/>
        </w:rPr>
        <w:t>.10 п.13.3.6 п.13.1.11 СП 5.13130.2009;</w:t>
      </w:r>
    </w:p>
    <w:p w:rsidR="00FD01C7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В помещении склада размещение дымовых </w:t>
      </w:r>
      <w:r>
        <w:rPr>
          <w:sz w:val="28"/>
        </w:rPr>
        <w:t>извещателей</w:t>
      </w:r>
      <w:r>
        <w:rPr>
          <w:sz w:val="28"/>
        </w:rPr>
        <w:t xml:space="preserve"> не соответствует требованиям п.13.4.1 табл.13.3 СП 5.13130.2009. </w:t>
      </w:r>
      <w:r>
        <w:rPr>
          <w:sz w:val="28"/>
        </w:rPr>
        <w:t xml:space="preserve">При монтаже АПС в помещении склада не соблюдены проектные решения, требования нормативных документов </w:t>
      </w:r>
      <w:r>
        <w:rPr>
          <w:sz w:val="28"/>
        </w:rPr>
        <w:t>по пожарной безопасности и проектной документации (ПТ26.04.2016-АПС-СО) п.61 «Правил»;</w:t>
      </w:r>
    </w:p>
    <w:p w:rsidR="00FD01C7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Руководитель организации не обеспечил наличие в помещении поста охраны и видеонаблюдения инструкции о порядке действий дежурного персонала при получении сигналов о пожар</w:t>
      </w:r>
      <w:r>
        <w:rPr>
          <w:sz w:val="28"/>
        </w:rPr>
        <w:t>е и неисправности системы противопожарной защиты п.64 «Правил»;</w:t>
      </w:r>
    </w:p>
    <w:p w:rsidR="00FD01C7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Пожарные рукава не присоединены к пожарным кранам и не размещены в пожарных шкафах из не горючего материала п.57 «Правил», ст.107 п.4 «Регламента»;</w:t>
      </w:r>
    </w:p>
    <w:p w:rsidR="00FD01C7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Объект не обеспечен необходимым количеством </w:t>
      </w:r>
      <w:r>
        <w:rPr>
          <w:sz w:val="28"/>
        </w:rPr>
        <w:t>расхода воды на наружное пожаротушение п.55 «Правил», п.5.2, табл.2 СП 8.13130.2009 «Системы противопожарной защиты. Источники наружного противопожарного водоснабжения. Требования пожарной безопасности»;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Не обеспечен необходимый предел огнестойкости несущи</w:t>
      </w:r>
      <w:r>
        <w:rPr>
          <w:sz w:val="28"/>
        </w:rPr>
        <w:t>х элементов кровли складского здания. Не проведена огнезащитная обработка деревянных элементов кровли согласно табл. 21 п.2 ст.58 «Регламента»;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Предел огнестойкости несущих элементов лестничных маршей строений не соответствует R60 (п.19 ст.88 «Регламента» </w:t>
      </w:r>
      <w:r>
        <w:rPr>
          <w:sz w:val="28"/>
        </w:rPr>
        <w:t>таблица 21).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Допускается эксплуатация электрических светильников на токоведущем проводе, со снятыми колпаками (</w:t>
      </w:r>
      <w:r>
        <w:rPr>
          <w:sz w:val="28"/>
        </w:rPr>
        <w:t>рассеивателями</w:t>
      </w:r>
      <w:r>
        <w:rPr>
          <w:sz w:val="28"/>
        </w:rPr>
        <w:t xml:space="preserve">) в помещении </w:t>
      </w:r>
      <w:r>
        <w:rPr>
          <w:sz w:val="28"/>
        </w:rPr>
        <w:t>элекрощитовой</w:t>
      </w:r>
      <w:r>
        <w:rPr>
          <w:sz w:val="28"/>
        </w:rPr>
        <w:t xml:space="preserve">, </w:t>
      </w:r>
      <w:r>
        <w:rPr>
          <w:sz w:val="28"/>
        </w:rPr>
        <w:t>насосной</w:t>
      </w:r>
      <w:r>
        <w:rPr>
          <w:sz w:val="28"/>
        </w:rPr>
        <w:t xml:space="preserve"> и сторожевом помещении п.42 (в)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Руководителем организации не проведена проверка на </w:t>
      </w:r>
      <w:r>
        <w:rPr>
          <w:sz w:val="28"/>
        </w:rPr>
        <w:t>работоспособность наружного противопожарного водоснабжения с составлением соответствующего акта п.55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Отсутствует резервный насосный агрегат, который должен автоматически включаться при аварийном отключении или не срабатывании основного насосного </w:t>
      </w:r>
      <w:r>
        <w:rPr>
          <w:sz w:val="28"/>
        </w:rPr>
        <w:t>агрегата п.55 «Правил», п.5.10.2 Свод правил. Системы противопожарной защиты. Установки пожарной сигнализации и пожаротушения автоматические. Нормы и правила проектирования. СП 5.13130.2009;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Не предусмотрены устройства защитного отключения на кондиционер, </w:t>
      </w:r>
      <w:r>
        <w:rPr>
          <w:sz w:val="28"/>
        </w:rPr>
        <w:t>предотвращающие возникновение пожара, который размещен в помещении поста охраны и офисе ст.142 п.6, ст.82 п.4 «Регламента»;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Пожарные щиты не укомплектованы первичными средствами пожаротушения (огнетушителями), ведрами, бочки не заполнены водой, пожарный </w:t>
      </w:r>
      <w:r>
        <w:rPr>
          <w:sz w:val="28"/>
        </w:rPr>
        <w:t>щит</w:t>
      </w:r>
      <w:r>
        <w:rPr>
          <w:sz w:val="28"/>
        </w:rPr>
        <w:t xml:space="preserve"> размещенный возле склада не доукомплектован пожарно-техническим инвентарем (багор, топор, лопата, ведро, лом) п.482,п.483, приложение №6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Территория объекта не обеспечена необходимым количеством пожарных щитов, укомплектованных немеханизирован</w:t>
      </w:r>
      <w:r>
        <w:rPr>
          <w:sz w:val="28"/>
        </w:rPr>
        <w:t>ным пожарным инструментом и инвентарем - п.481, п.482 приложение №5,6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Приказом не назначено лицо, ответственное за противопожарное состояние на объекте защиты п.4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Уполномоченное лицо не прошло обучение по вопросам пожарно-технического м</w:t>
      </w:r>
      <w:r>
        <w:rPr>
          <w:sz w:val="28"/>
        </w:rPr>
        <w:t xml:space="preserve">инимума </w:t>
      </w:r>
      <w:r>
        <w:rPr>
          <w:sz w:val="28"/>
        </w:rPr>
        <w:t>п</w:t>
      </w:r>
      <w:r>
        <w:rPr>
          <w:sz w:val="28"/>
        </w:rPr>
        <w:t>.З</w:t>
      </w:r>
      <w:r>
        <w:rPr>
          <w:sz w:val="28"/>
        </w:rPr>
        <w:t xml:space="preserve">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Не проведен противопожарный инструктаж с работниками объекта - </w:t>
      </w:r>
      <w:r>
        <w:rPr>
          <w:sz w:val="28"/>
        </w:rPr>
        <w:t>п</w:t>
      </w:r>
      <w:r>
        <w:rPr>
          <w:sz w:val="28"/>
        </w:rPr>
        <w:t>.З</w:t>
      </w:r>
      <w:r>
        <w:rPr>
          <w:sz w:val="28"/>
        </w:rPr>
        <w:t xml:space="preserve">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Не разработана объектовая инструкция о мерах пожарной безопасности в соответствии с п.2, п.460-462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Не разработана инструкция о действиях персонала </w:t>
      </w:r>
      <w:r>
        <w:rPr>
          <w:sz w:val="28"/>
        </w:rPr>
        <w:t>по эвакуации людей при пожаре п.12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На территории объекта защиты не установлены указатели местонахождения ближайших источников наружного противопожарного водоснабжения с четко нанесенными цифрами расстояния до их месторасположения, выполненных с и</w:t>
      </w:r>
      <w:r>
        <w:rPr>
          <w:sz w:val="28"/>
        </w:rPr>
        <w:t xml:space="preserve">спользованием светоотражающих покрытий согласно ГОСТ </w:t>
      </w:r>
      <w:r>
        <w:rPr>
          <w:sz w:val="28"/>
        </w:rPr>
        <w:t>Р</w:t>
      </w:r>
      <w:r>
        <w:rPr>
          <w:sz w:val="28"/>
        </w:rPr>
        <w:t xml:space="preserve"> 12.4.026-2001 - п.55 «Правил», п.8.6, п.9.9 СП 8.13130.2009;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Не предоставлен журнал учета первичных средств пожаротушения, периодичности их осмотра и проверки п.478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Не установлена бочка для х</w:t>
      </w:r>
      <w:r>
        <w:rPr>
          <w:sz w:val="28"/>
        </w:rPr>
        <w:t>ранения воды не менее 0,2 куб. метра рядом с пожарными щитами, имеющиеся бочки не заполнены водой - п.483 «Правил»;</w:t>
      </w:r>
    </w:p>
    <w:p w:rsidR="00FD01C7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Допускается прокладка и эксплуатация линий электропередач (в том числе временных и проложенных кабелем) по горючему временному строению, а т</w:t>
      </w:r>
      <w:r>
        <w:rPr>
          <w:sz w:val="28"/>
        </w:rPr>
        <w:t>акже размещение электрической розетки на горючем основании п.41 «Правил»;</w:t>
      </w:r>
    </w:p>
    <w:p w:rsidR="00FD01C7">
      <w:pPr>
        <w:numPr>
          <w:ilvl w:val="0"/>
          <w:numId w:val="1"/>
        </w:numPr>
        <w:spacing w:after="280" w:afterAutospacing="1"/>
        <w:ind w:left="1068" w:firstLine="0"/>
        <w:jc w:val="both"/>
      </w:pPr>
      <w:r>
        <w:rPr>
          <w:sz w:val="28"/>
        </w:rPr>
        <w:t>Автоматическая пожарная сигнализация, установленная в помещении офиса, складском помещении и помещении поста охраны и видеонаблюдения находится в неисправном состоянии. Не приняты ме</w:t>
      </w:r>
      <w:r>
        <w:rPr>
          <w:sz w:val="28"/>
        </w:rPr>
        <w:t xml:space="preserve">ры по техническому обслуживанию АПС п.61, п.63 «Правил». </w:t>
      </w:r>
    </w:p>
    <w:p w:rsidR="00FD01C7">
      <w:pPr>
        <w:ind w:firstLine="708"/>
        <w:jc w:val="both"/>
      </w:pPr>
      <w:r>
        <w:rPr>
          <w:sz w:val="28"/>
        </w:rPr>
        <w:t>В судебном заседании законный представитель юридического лица – директор ООО «Центр молодежных инициатив «Зебра» Павлов О.А., действующая на основании Приказа № 1 от 23.03.2017 года, вину во вменяем</w:t>
      </w:r>
      <w:r>
        <w:rPr>
          <w:sz w:val="28"/>
        </w:rPr>
        <w:t xml:space="preserve">ом правонарушения, предусмотренном ч. 14 ст. 19.5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 суду, что принимает меры к устранению выявленных нарушений требований пожарной безопасности, требования пред</w:t>
      </w:r>
      <w:r>
        <w:rPr>
          <w:sz w:val="28"/>
        </w:rPr>
        <w:t>писания выполнены частично, нарушения</w:t>
      </w:r>
      <w:r>
        <w:rPr>
          <w:sz w:val="28"/>
        </w:rPr>
        <w:t xml:space="preserve"> устраняются, на сегодняшний день укомплектованы все пожарные щиты защитными техническими средствами, составлен график устранения нарушений, назначено лицо, ответственное за противопожарное состояние, разрабатываются ин</w:t>
      </w:r>
      <w:r>
        <w:rPr>
          <w:sz w:val="28"/>
        </w:rPr>
        <w:t xml:space="preserve">струкции. </w:t>
      </w:r>
    </w:p>
    <w:p w:rsidR="00FD01C7">
      <w:pPr>
        <w:ind w:firstLine="708"/>
        <w:jc w:val="both"/>
      </w:pPr>
      <w:r>
        <w:rPr>
          <w:sz w:val="28"/>
        </w:rPr>
        <w:t>Выслушав пояснения законного представителя юридического лица – директор</w:t>
      </w:r>
      <w:r>
        <w:rPr>
          <w:sz w:val="28"/>
        </w:rPr>
        <w:t>а ООО</w:t>
      </w:r>
      <w:r>
        <w:rPr>
          <w:sz w:val="28"/>
        </w:rPr>
        <w:t xml:space="preserve"> «Центр молодежных инициатив «Зебра» Павлова О.А., исследовав письменные доказательства и фактические данные в совокупности, мировой судья приходит к выводу, что вина юр</w:t>
      </w:r>
      <w:r>
        <w:rPr>
          <w:sz w:val="28"/>
        </w:rPr>
        <w:t>идического лица ООО «Центр молодежных инициатив «Зебра» во вменяемом правонарушении нашла своё подтверждение в судебном заседании.</w:t>
      </w:r>
    </w:p>
    <w:p w:rsidR="00FD01C7">
      <w:pPr>
        <w:ind w:firstLine="708"/>
        <w:jc w:val="both"/>
      </w:pPr>
      <w:r>
        <w:rPr>
          <w:sz w:val="28"/>
        </w:rPr>
        <w:t xml:space="preserve">Часть 14 статьи 19.5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административную ответственность за повторное совершение административного право</w:t>
      </w:r>
      <w:r>
        <w:rPr>
          <w:sz w:val="28"/>
        </w:rPr>
        <w:t xml:space="preserve">нарушения, предусмотренного </w:t>
      </w:r>
      <w:r>
        <w:fldChar w:fldCharType="begin"/>
      </w:r>
      <w:r>
        <w:instrText xml:space="preserve"> HYPERLINK "http://www.consultant.ru/document/cons_doc_LAW_304199/c9540220757eaa24167e7288784ad40b4c8de5db/" \l "dst7085" </w:instrText>
      </w:r>
      <w:r>
        <w:fldChar w:fldCharType="separate"/>
      </w:r>
      <w:r>
        <w:rPr>
          <w:color w:val="0000FF"/>
          <w:sz w:val="28"/>
          <w:u w:val="single"/>
        </w:rPr>
        <w:t>частью 12</w:t>
      </w:r>
      <w:r>
        <w:fldChar w:fldCharType="end"/>
      </w:r>
      <w:r>
        <w:rPr>
          <w:sz w:val="28"/>
        </w:rPr>
        <w:t xml:space="preserve"> или </w:t>
      </w:r>
      <w:r>
        <w:fldChar w:fldCharType="begin"/>
      </w:r>
      <w:r>
        <w:instrText xml:space="preserve"> HYPERLINK "http://www.consultant.ru/document/cons_doc_LAW_304199/c9540220757eaa24167e7288784ad40b4c8de5db/" \l "dst7086" </w:instrText>
      </w:r>
      <w:r>
        <w:fldChar w:fldCharType="separate"/>
      </w:r>
      <w:r>
        <w:rPr>
          <w:color w:val="0000FF"/>
          <w:sz w:val="28"/>
          <w:u w:val="single"/>
        </w:rPr>
        <w:t>13</w:t>
      </w:r>
      <w:r>
        <w:fldChar w:fldCharType="end"/>
      </w:r>
      <w:r>
        <w:rPr>
          <w:sz w:val="28"/>
        </w:rPr>
        <w:t xml:space="preserve"> настоящей статьи</w:t>
      </w:r>
      <w:r>
        <w:rPr>
          <w:sz w:val="28"/>
        </w:rPr>
        <w:t>.</w:t>
      </w:r>
      <w:r>
        <w:rPr>
          <w:sz w:val="28"/>
        </w:rPr>
        <w:t xml:space="preserve"> – </w:t>
      </w:r>
      <w:r>
        <w:rPr>
          <w:sz w:val="28"/>
        </w:rPr>
        <w:t>в</w:t>
      </w:r>
      <w:r>
        <w:rPr>
          <w:sz w:val="28"/>
        </w:rPr>
        <w:t>лечет наложение административного штрафа на граждан в размере от четырех тысяч до пяти тысяч рублей; на должностных лиц - от пятнадцати тысяч до двадцати тысяч рублей или дисквалификацию на срок д</w:t>
      </w:r>
      <w:r>
        <w:rPr>
          <w:sz w:val="28"/>
        </w:rPr>
        <w:t>о трех лет;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ста пя</w:t>
      </w:r>
      <w:r>
        <w:rPr>
          <w:sz w:val="28"/>
        </w:rPr>
        <w:t>тидесяти тысяч до двухсот тысяч рублей или административное приостановление деятельности на срок до девяноста суток.</w:t>
      </w:r>
    </w:p>
    <w:p w:rsidR="00FD01C7">
      <w:pPr>
        <w:ind w:firstLine="708"/>
        <w:jc w:val="both"/>
      </w:pPr>
      <w:r>
        <w:rPr>
          <w:sz w:val="28"/>
        </w:rPr>
        <w:t xml:space="preserve">Согласно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</w:t>
      </w:r>
      <w:r>
        <w:rPr>
          <w:sz w:val="28"/>
        </w:rPr>
        <w:t xml:space="preserve">авонарушения, виновность лица, привлекаемого к </w:t>
      </w:r>
      <w:r>
        <w:rPr>
          <w:sz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FD01C7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</w:t>
      </w:r>
      <w:r>
        <w:rPr>
          <w:sz w:val="28"/>
        </w:rPr>
        <w:t xml:space="preserve">дусмотренными </w:t>
      </w:r>
      <w:r>
        <w:rPr>
          <w:sz w:val="28"/>
        </w:rPr>
        <w:t>КоАП</w:t>
      </w:r>
      <w:r>
        <w:rPr>
          <w:sz w:val="28"/>
        </w:rPr>
        <w:t xml:space="preserve">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экспертов, иными документами, а также показаниями специальных технических сре</w:t>
      </w:r>
      <w:r>
        <w:rPr>
          <w:sz w:val="28"/>
        </w:rPr>
        <w:t>дств, вещественными доказательствами.</w:t>
      </w:r>
    </w:p>
    <w:p w:rsidR="00FD01C7">
      <w:pPr>
        <w:ind w:firstLine="708"/>
        <w:jc w:val="both"/>
      </w:pPr>
      <w:r>
        <w:rPr>
          <w:sz w:val="28"/>
        </w:rPr>
        <w:t>Фактические обстоятельства дела и наличие события административного правонарушения подтверждаются имеющимися в материалах дела доказательствами, а именно:</w:t>
      </w:r>
    </w:p>
    <w:p w:rsidR="00FD01C7">
      <w:pPr>
        <w:jc w:val="both"/>
      </w:pPr>
      <w:r>
        <w:rPr>
          <w:sz w:val="28"/>
        </w:rPr>
        <w:t>- протоколом об административном правонарушении № 8/2018/100 от</w:t>
      </w:r>
      <w:r>
        <w:rPr>
          <w:sz w:val="28"/>
        </w:rPr>
        <w:t xml:space="preserve"> 19.07.2018 года;</w:t>
      </w:r>
    </w:p>
    <w:p w:rsidR="00FD01C7">
      <w:pPr>
        <w:jc w:val="both"/>
      </w:pPr>
      <w:r>
        <w:rPr>
          <w:sz w:val="28"/>
        </w:rPr>
        <w:t>- копией распоряжения о проведении внеплановой выездной проверки от 10.07.2018 года № 82;</w:t>
      </w:r>
    </w:p>
    <w:p w:rsidR="00FD01C7">
      <w:pPr>
        <w:jc w:val="both"/>
      </w:pPr>
      <w:r>
        <w:rPr>
          <w:sz w:val="28"/>
        </w:rPr>
        <w:t>- актом проверки № 82 от 19.07.2018 года;</w:t>
      </w:r>
    </w:p>
    <w:p w:rsidR="00FD01C7">
      <w:pPr>
        <w:jc w:val="both"/>
      </w:pPr>
      <w:r>
        <w:rPr>
          <w:sz w:val="28"/>
        </w:rPr>
        <w:t>- копией предписания № 22/1/16 от 23.08.2016 года;</w:t>
      </w:r>
    </w:p>
    <w:p w:rsidR="00FD01C7">
      <w:pPr>
        <w:jc w:val="both"/>
      </w:pPr>
      <w:r>
        <w:rPr>
          <w:sz w:val="28"/>
        </w:rPr>
        <w:t>- копией предписания № 71/1/59 от 21.07.2017 года;</w:t>
      </w:r>
    </w:p>
    <w:p w:rsidR="00FD01C7">
      <w:pPr>
        <w:jc w:val="both"/>
      </w:pPr>
      <w:r>
        <w:rPr>
          <w:sz w:val="28"/>
        </w:rPr>
        <w:t xml:space="preserve">- </w:t>
      </w:r>
      <w:r>
        <w:rPr>
          <w:sz w:val="28"/>
        </w:rPr>
        <w:t>копией предписания № 82/1/69 от 19.07.2018 года;</w:t>
      </w:r>
    </w:p>
    <w:p w:rsidR="00FD01C7">
      <w:pPr>
        <w:jc w:val="both"/>
      </w:pPr>
      <w:r>
        <w:rPr>
          <w:sz w:val="28"/>
        </w:rPr>
        <w:t xml:space="preserve">- копией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21.09.2017 года (дело № 5-289/2017), которым Общество признано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14</w:t>
      </w:r>
      <w:r>
        <w:rPr>
          <w:sz w:val="28"/>
        </w:rPr>
        <w:t xml:space="preserve"> ст. 19.5 </w:t>
      </w:r>
      <w:r>
        <w:rPr>
          <w:sz w:val="28"/>
        </w:rPr>
        <w:t>КоАП</w:t>
      </w:r>
      <w:r>
        <w:rPr>
          <w:sz w:val="28"/>
        </w:rPr>
        <w:t xml:space="preserve"> РФ;</w:t>
      </w:r>
    </w:p>
    <w:p w:rsidR="00FD01C7">
      <w:pPr>
        <w:jc w:val="both"/>
      </w:pPr>
      <w:r>
        <w:rPr>
          <w:sz w:val="28"/>
        </w:rPr>
        <w:t>- копией Устав</w:t>
      </w:r>
      <w:r>
        <w:rPr>
          <w:sz w:val="28"/>
        </w:rPr>
        <w:t>а ООО</w:t>
      </w:r>
      <w:r>
        <w:rPr>
          <w:sz w:val="28"/>
        </w:rPr>
        <w:t xml:space="preserve"> «ЦМИ Зебра»;</w:t>
      </w:r>
    </w:p>
    <w:p w:rsidR="00FD01C7">
      <w:pPr>
        <w:jc w:val="both"/>
      </w:pPr>
      <w:r>
        <w:rPr>
          <w:sz w:val="28"/>
        </w:rPr>
        <w:t>- копией Приказа № 1 от 23.03.2017 года о назначении на должность директор</w:t>
      </w:r>
      <w:r>
        <w:rPr>
          <w:sz w:val="28"/>
        </w:rPr>
        <w:t>а ООО</w:t>
      </w:r>
      <w:r>
        <w:rPr>
          <w:sz w:val="28"/>
        </w:rPr>
        <w:t xml:space="preserve"> «ЦМИ Зебра» Павлова О.А.</w:t>
      </w:r>
    </w:p>
    <w:p w:rsidR="00FD01C7">
      <w:pPr>
        <w:ind w:firstLine="708"/>
        <w:jc w:val="both"/>
      </w:pPr>
      <w:r>
        <w:rPr>
          <w:sz w:val="28"/>
        </w:rPr>
        <w:t>Указанные доказательства соответствуют в деталях и в целом друг другу, добыты в соответствии с треб</w:t>
      </w:r>
      <w:r>
        <w:rPr>
          <w:sz w:val="28"/>
        </w:rPr>
        <w:t xml:space="preserve">ованиями действующего законодательства, относимы и допустимыми получили оценку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D01C7">
      <w:pPr>
        <w:ind w:firstLine="708"/>
        <w:jc w:val="both"/>
      </w:pPr>
      <w:r>
        <w:rPr>
          <w:sz w:val="28"/>
        </w:rPr>
        <w:t>Согласно ст. 38 Федерального закона «О пожарной безопасности» от 21.12.1994 № 69-ФЗ ответственность за нарушение требований п</w:t>
      </w:r>
      <w:r>
        <w:rPr>
          <w:sz w:val="28"/>
        </w:rPr>
        <w:t>ожарной безопасности в соответствии с действующим законодательством несут:</w:t>
      </w:r>
    </w:p>
    <w:p w:rsidR="00FD01C7">
      <w:pPr>
        <w:jc w:val="both"/>
      </w:pPr>
      <w:r>
        <w:rPr>
          <w:sz w:val="28"/>
        </w:rPr>
        <w:t>собственники имущества;</w:t>
      </w:r>
    </w:p>
    <w:p w:rsidR="00FD01C7">
      <w:pPr>
        <w:jc w:val="both"/>
      </w:pPr>
      <w:r>
        <w:rPr>
          <w:sz w:val="28"/>
        </w:rPr>
        <w:t>- руководители федеральных органов исполнительной власти;</w:t>
      </w:r>
    </w:p>
    <w:p w:rsidR="00FD01C7">
      <w:pPr>
        <w:jc w:val="both"/>
      </w:pPr>
      <w:r>
        <w:rPr>
          <w:sz w:val="28"/>
        </w:rPr>
        <w:t>- руководители органов местного самоуправления;</w:t>
      </w:r>
    </w:p>
    <w:p w:rsidR="00FD01C7">
      <w:pPr>
        <w:jc w:val="both"/>
      </w:pPr>
      <w:r>
        <w:rPr>
          <w:sz w:val="28"/>
        </w:rPr>
        <w:t>- лица, уполномоченные владеть, пользоваться или ра</w:t>
      </w:r>
      <w:r>
        <w:rPr>
          <w:sz w:val="28"/>
        </w:rPr>
        <w:t>споряжаться имуществом, в том числе руководители организаций;</w:t>
      </w:r>
    </w:p>
    <w:p w:rsidR="00FD01C7">
      <w:pPr>
        <w:jc w:val="both"/>
      </w:pPr>
      <w:r>
        <w:rPr>
          <w:sz w:val="28"/>
        </w:rPr>
        <w:t>- лица, в установленном порядке назначенные ответственными за обеспечение пожарной безопасности;</w:t>
      </w:r>
    </w:p>
    <w:p w:rsidR="00FD01C7">
      <w:pPr>
        <w:jc w:val="both"/>
      </w:pPr>
      <w:r>
        <w:rPr>
          <w:sz w:val="28"/>
        </w:rPr>
        <w:t>- должностные лица в пределах их компетенции.</w:t>
      </w:r>
    </w:p>
    <w:p w:rsidR="00FD01C7">
      <w:pPr>
        <w:jc w:val="both"/>
      </w:pPr>
      <w:r>
        <w:rPr>
          <w:sz w:val="28"/>
        </w:rPr>
        <w:t>Согласно выписки</w:t>
      </w:r>
      <w:r>
        <w:rPr>
          <w:sz w:val="28"/>
        </w:rPr>
        <w:t xml:space="preserve"> из Единого государственного реестр</w:t>
      </w:r>
      <w:r>
        <w:rPr>
          <w:sz w:val="28"/>
        </w:rPr>
        <w:t>а юридических лиц по состоянию на 18.07.2018 года, содержатся сведения о юридическом лице - ООО «Центр молодежных инициатив «Зебра» (ОГРН 1159102053175, ИНН 9107036817,), дата регистрации в МИ ФНС № 3 по Республике Крым 11.02.2015 года.</w:t>
      </w:r>
    </w:p>
    <w:p w:rsidR="00FD01C7">
      <w:pPr>
        <w:ind w:firstLine="708"/>
        <w:jc w:val="both"/>
      </w:pPr>
      <w:r>
        <w:rPr>
          <w:sz w:val="28"/>
        </w:rPr>
        <w:t>Исходя из содержани</w:t>
      </w:r>
      <w:r>
        <w:rPr>
          <w:sz w:val="28"/>
        </w:rPr>
        <w:t xml:space="preserve">я материалов дела, сотрудники отделения надзорной деятельности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ГУ МЧС России по Республике Крым действовали в рамках предоставленных им законом полномочий с целью выполнения возложенных на них обязанностей.</w:t>
      </w:r>
    </w:p>
    <w:p w:rsidR="00FD01C7">
      <w:pPr>
        <w:ind w:firstLine="708"/>
        <w:jc w:val="both"/>
      </w:pPr>
      <w:r>
        <w:rPr>
          <w:sz w:val="28"/>
        </w:rPr>
        <w:t>Юридическое лицо</w:t>
      </w:r>
      <w:r>
        <w:rPr>
          <w:sz w:val="28"/>
        </w:rPr>
        <w:t xml:space="preserve">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r>
        <w:rPr>
          <w:sz w:val="28"/>
        </w:rPr>
        <w:t>КоАП</w:t>
      </w:r>
      <w:r>
        <w:rPr>
          <w:sz w:val="28"/>
        </w:rPr>
        <w:t xml:space="preserve"> РФ или законами субъекта РФ предусмотрена административная ответственность, н</w:t>
      </w:r>
      <w:r>
        <w:rPr>
          <w:sz w:val="28"/>
        </w:rPr>
        <w:t>о доказательств, которые могли бы свидетельствовать о принятии Обществом необходимых и достаточных мер, направленных на выполнение требований пожарной безопасности, не имеется.</w:t>
      </w:r>
      <w:r>
        <w:rPr>
          <w:sz w:val="28"/>
        </w:rPr>
        <w:t xml:space="preserve"> </w:t>
      </w:r>
      <w:r>
        <w:rPr>
          <w:sz w:val="28"/>
        </w:rPr>
        <w:t>При определении территориальной подсудности дел об административных правонаруше</w:t>
      </w:r>
      <w:r>
        <w:rPr>
          <w:sz w:val="28"/>
        </w:rPr>
        <w:t>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</w:t>
      </w:r>
      <w:r>
        <w:rPr>
          <w:sz w:val="28"/>
        </w:rPr>
        <w:t>ом своих обязанностей либо места нахождения юридического лица, определяемого в соответствии со ст. 54 ГПК РФ.</w:t>
      </w:r>
    </w:p>
    <w:p w:rsidR="00FD01C7">
      <w:pPr>
        <w:ind w:firstLine="708"/>
        <w:jc w:val="both"/>
      </w:pPr>
      <w:r>
        <w:rPr>
          <w:sz w:val="28"/>
        </w:rPr>
        <w:t>Изучив материалы дела, суд считает, что вина юридического лица ООО «Центр молодежных инициатив «Зебра» в совершении административного правонарушен</w:t>
      </w:r>
      <w:r>
        <w:rPr>
          <w:sz w:val="28"/>
        </w:rPr>
        <w:t xml:space="preserve">ия, предусмотренного ч. 14 ст. 19.5 </w:t>
      </w:r>
      <w:r>
        <w:rPr>
          <w:sz w:val="28"/>
        </w:rPr>
        <w:t>КоАП</w:t>
      </w:r>
      <w:r>
        <w:rPr>
          <w:sz w:val="28"/>
        </w:rPr>
        <w:t xml:space="preserve"> РФ полностью доказана, а действия юридического лица ООО «Центр молодежных инициатив «Зебра» правильно квалифицированы по ч. 14 ст. 19.5 </w:t>
      </w:r>
      <w:r>
        <w:rPr>
          <w:sz w:val="28"/>
        </w:rPr>
        <w:t>КоАП</w:t>
      </w:r>
      <w:r>
        <w:rPr>
          <w:sz w:val="28"/>
        </w:rPr>
        <w:t xml:space="preserve"> РФ – повторное совершение административного правонарушения, предусмотренно</w:t>
      </w:r>
      <w:r>
        <w:rPr>
          <w:sz w:val="28"/>
        </w:rPr>
        <w:t>го частью 12 или 13 настоящей статьи.</w:t>
      </w:r>
    </w:p>
    <w:p w:rsidR="00FD01C7">
      <w:pPr>
        <w:ind w:firstLine="708"/>
        <w:jc w:val="both"/>
      </w:pPr>
      <w:r>
        <w:rPr>
          <w:sz w:val="28"/>
        </w:rPr>
        <w:t xml:space="preserve">В соответствии с требованиями ст. 24.1 </w:t>
      </w:r>
      <w:r>
        <w:rPr>
          <w:sz w:val="28"/>
        </w:rPr>
        <w:t>КоАП</w:t>
      </w:r>
      <w:r>
        <w:rPr>
          <w:sz w:val="28"/>
        </w:rPr>
        <w:t xml:space="preserve">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</w:t>
      </w:r>
      <w:r>
        <w:rPr>
          <w:sz w:val="28"/>
        </w:rPr>
        <w:t xml:space="preserve">бстоятельства совершения административного правонарушения, предусмотренные ст. 26.1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D01C7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определено, что административным правонарушением признается противоправное, виновное действие (бездействие) физического или юридического лиц</w:t>
      </w:r>
      <w:r>
        <w:rPr>
          <w:sz w:val="28"/>
        </w:rPr>
        <w:t xml:space="preserve">а, за которое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ответственность.</w:t>
      </w:r>
    </w:p>
    <w:p w:rsidR="00FD01C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1.5 </w:t>
      </w:r>
      <w:r>
        <w:rPr>
          <w:sz w:val="28"/>
        </w:rPr>
        <w:t>КоАП</w:t>
      </w:r>
      <w:r>
        <w:rPr>
          <w:sz w:val="28"/>
        </w:rPr>
        <w:t xml:space="preserve">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FD01C7">
      <w:pPr>
        <w:ind w:firstLine="708"/>
        <w:jc w:val="both"/>
      </w:pPr>
      <w:r>
        <w:rPr>
          <w:sz w:val="28"/>
        </w:rPr>
        <w:t>Суду, с учетом положени</w:t>
      </w:r>
      <w:r>
        <w:rPr>
          <w:sz w:val="28"/>
        </w:rPr>
        <w:t xml:space="preserve">й </w:t>
      </w:r>
      <w:r>
        <w:rPr>
          <w:sz w:val="28"/>
        </w:rPr>
        <w:t>ч</w:t>
      </w:r>
      <w:r>
        <w:rPr>
          <w:sz w:val="28"/>
        </w:rPr>
        <w:t xml:space="preserve">. 2 ст. 2.1 </w:t>
      </w:r>
      <w:r>
        <w:rPr>
          <w:sz w:val="28"/>
        </w:rPr>
        <w:t>КоАП</w:t>
      </w:r>
      <w:r>
        <w:rPr>
          <w:sz w:val="28"/>
        </w:rPr>
        <w:t xml:space="preserve"> РФ, не представлено надлежащих доказательств отсутствия у ООО «Центр молодежных инициатив «Зебра» объективной возможности для соблюдения правил и норм, за нарушение которых предусмотрена административная ответственность, и принятия им в</w:t>
      </w:r>
      <w:r>
        <w:rPr>
          <w:sz w:val="28"/>
        </w:rPr>
        <w:t>сех зависящих от него мер по их соблюдению.</w:t>
      </w:r>
    </w:p>
    <w:p w:rsidR="00FD01C7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</w:t>
      </w:r>
      <w:r>
        <w:rPr>
          <w:sz w:val="28"/>
        </w:rPr>
        <w:t>ии ООО</w:t>
      </w:r>
      <w:r>
        <w:rPr>
          <w:sz w:val="28"/>
        </w:rPr>
        <w:t xml:space="preserve"> «Центр молодежных инициатив «Зебра» не истек, обстоятельств, исключающих производство по делу, не</w:t>
      </w:r>
      <w:r>
        <w:rPr>
          <w:sz w:val="28"/>
        </w:rPr>
        <w:t xml:space="preserve"> имеется.</w:t>
      </w:r>
    </w:p>
    <w:p w:rsidR="00FD01C7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</w:t>
      </w:r>
      <w:r>
        <w:rPr>
          <w:sz w:val="28"/>
        </w:rPr>
        <w:t>правонарушителем, так и другими лицами.</w:t>
      </w:r>
    </w:p>
    <w:p w:rsidR="00FD01C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3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</w:t>
      </w:r>
      <w:r>
        <w:rPr>
          <w:sz w:val="28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D01C7">
      <w:pPr>
        <w:ind w:firstLine="708"/>
        <w:jc w:val="both"/>
      </w:pPr>
      <w:r>
        <w:rPr>
          <w:sz w:val="28"/>
        </w:rPr>
        <w:t>Учитывая наличие смягчающих (признание законным представителем юридического лица – директором ООО «Центр молодежных инициатив «Зеб</w:t>
      </w:r>
      <w:r>
        <w:rPr>
          <w:sz w:val="28"/>
        </w:rPr>
        <w:t>ра» Павловым О.А. вины в совершении административного правонарушения, принятие мер к частичному устранению выявленных нарушений требований пожарной безопасности) вину обстоятельств, наличие отягчающего (повторное совершение однородного административного пр</w:t>
      </w:r>
      <w:r>
        <w:rPr>
          <w:sz w:val="28"/>
        </w:rPr>
        <w:t>авонарушения) вину обстоятельства, характер совершенного административного правонарушения, имущественное и финансовое положение юридического лица, мировой судья считает возможным назначить ООО «Центр</w:t>
      </w:r>
      <w:r>
        <w:rPr>
          <w:sz w:val="28"/>
        </w:rPr>
        <w:t xml:space="preserve"> молодежных инициатив «Зебра» наказание в виде администра</w:t>
      </w:r>
      <w:r>
        <w:rPr>
          <w:sz w:val="28"/>
        </w:rPr>
        <w:t xml:space="preserve">тивного штрафа в пределах санкции </w:t>
      </w:r>
      <w:r>
        <w:rPr>
          <w:sz w:val="28"/>
        </w:rPr>
        <w:t>ч</w:t>
      </w:r>
      <w:r>
        <w:rPr>
          <w:sz w:val="28"/>
        </w:rPr>
        <w:t xml:space="preserve">. 14 ст. 19.5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FD01C7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</w:t>
      </w:r>
      <w:r>
        <w:rPr>
          <w:sz w:val="28"/>
        </w:rPr>
        <w:t>ч</w:t>
      </w:r>
      <w:r>
        <w:rPr>
          <w:sz w:val="28"/>
        </w:rPr>
        <w:t>. 14 ст. 19.5, ст. ст. 29.9, 29</w:t>
      </w:r>
      <w:r>
        <w:rPr>
          <w:sz w:val="28"/>
        </w:rPr>
        <w:t xml:space="preserve">.10, 29.11 Кодекса Российской Федерации об административных правонарушениях, мировой судья </w:t>
      </w:r>
    </w:p>
    <w:p w:rsidR="00E200F0">
      <w:pPr>
        <w:ind w:firstLine="708"/>
        <w:jc w:val="both"/>
      </w:pPr>
    </w:p>
    <w:p w:rsidR="00FD01C7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E200F0">
      <w:pPr>
        <w:jc w:val="center"/>
      </w:pPr>
    </w:p>
    <w:p w:rsidR="00FD01C7">
      <w:pPr>
        <w:ind w:firstLine="708"/>
        <w:jc w:val="both"/>
      </w:pPr>
      <w:r>
        <w:rPr>
          <w:sz w:val="28"/>
        </w:rPr>
        <w:t>Признать юридическое лицо - Общество с ограниченной ответственностью «Центр молодежных инициатив «Зебра» (ОГРН 1159102053175, ИНН 9107036817, дата регис</w:t>
      </w:r>
      <w:r>
        <w:rPr>
          <w:sz w:val="28"/>
        </w:rPr>
        <w:t xml:space="preserve">трации в МИ ФНС № 3 по Республике Крым 11.02.2015 года) виновным в совершении административного </w:t>
      </w:r>
      <w:r>
        <w:rPr>
          <w:sz w:val="28"/>
        </w:rPr>
        <w:t xml:space="preserve">правонарушения, предусмотренного ч. 14 ст. 19.5 Кодекса Российской Федерации об административных правонарушениях, и назначить ему наказание </w:t>
      </w:r>
      <w:r>
        <w:rPr>
          <w:sz w:val="28"/>
        </w:rPr>
        <w:t>в виде административ</w:t>
      </w:r>
      <w:r>
        <w:rPr>
          <w:sz w:val="28"/>
        </w:rPr>
        <w:t>ного штрафа в размере 160 000 (сто шестьдесят тысяч) рублей.</w:t>
      </w:r>
    </w:p>
    <w:p w:rsidR="00FD01C7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  <w:r>
        <w:rPr>
          <w:sz w:val="28"/>
        </w:rPr>
        <w:t>р</w:t>
      </w:r>
      <w:r>
        <w:rPr>
          <w:sz w:val="28"/>
        </w:rPr>
        <w:t xml:space="preserve">/с 40101810335100010001; получатель платежа: УФК по Республике Крым (ГУ МЧС России по Республике Крым) в отделении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</w:t>
      </w:r>
      <w:r>
        <w:rPr>
          <w:sz w:val="28"/>
        </w:rPr>
        <w:t>7702835821, код бюджетной классификации 17711607000016000140, КПП 910201001, БИК 043510001, ОКТМО 35721000, назначение платежа – административный штраф.</w:t>
      </w:r>
    </w:p>
    <w:p w:rsidR="00FD01C7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</w:t>
      </w:r>
      <w:r>
        <w:rPr>
          <w:sz w:val="28"/>
        </w:rPr>
        <w:t>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FD01C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</w:t>
      </w:r>
      <w:r>
        <w:rPr>
          <w:sz w:val="28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D01C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</w:t>
      </w:r>
      <w:r>
        <w:rPr>
          <w:sz w:val="28"/>
        </w:rPr>
        <w:t>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</w:t>
      </w:r>
      <w:r>
        <w:rPr>
          <w:sz w:val="28"/>
        </w:rPr>
        <w:t>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D01C7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</w:t>
      </w:r>
      <w:r>
        <w:rPr>
          <w:sz w:val="28"/>
        </w:rPr>
        <w:t xml:space="preserve">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200F0">
      <w:pPr>
        <w:jc w:val="both"/>
      </w:pPr>
    </w:p>
    <w:p w:rsidR="00FD01C7">
      <w:pPr>
        <w:jc w:val="both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D01C7">
      <w:pPr>
        <w:spacing w:after="160" w:line="259" w:lineRule="auto"/>
      </w:pPr>
    </w:p>
    <w:sectPr w:rsidSect="00FD01C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D01C7"/>
    <w:rsid w:val="00E200F0"/>
    <w:rsid w:val="00FD0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