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C7A54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5-72-334/2019</w:t>
      </w:r>
    </w:p>
    <w:p w:rsidR="00AC7A54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AC7A54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03 октября 2019 года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C7A5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</w:t>
      </w:r>
      <w:r>
        <w:rPr>
          <w:sz w:val="28"/>
        </w:rPr>
        <w:t>г</w:t>
      </w:r>
      <w:r>
        <w:rPr>
          <w:sz w:val="28"/>
        </w:rPr>
        <w:t>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</w:p>
    <w:p w:rsidR="00AC7A54">
      <w:pPr>
        <w:widowControl w:val="0"/>
        <w:spacing w:line="322" w:lineRule="atLeast"/>
        <w:ind w:left="20" w:right="20" w:firstLine="700"/>
        <w:jc w:val="both"/>
      </w:pPr>
      <w:r>
        <w:rPr>
          <w:b/>
          <w:sz w:val="28"/>
        </w:rPr>
        <w:t>Провоторова</w:t>
      </w:r>
      <w:r>
        <w:rPr>
          <w:b/>
          <w:sz w:val="28"/>
        </w:rPr>
        <w:t xml:space="preserve"> Игоря Ивановича,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не работающего, зарегистрированного и проживающего по адресу: адрес,</w:t>
      </w:r>
    </w:p>
    <w:p w:rsidR="00AC7A54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 xml:space="preserve">о привлечении его к административной </w:t>
      </w:r>
      <w:r>
        <w:rPr>
          <w:sz w:val="28"/>
        </w:rPr>
        <w:t>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AC7A54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AC7A5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12 августа 2019 года в 02.00 часа, </w:t>
      </w:r>
      <w:r>
        <w:rPr>
          <w:sz w:val="28"/>
        </w:rPr>
        <w:t>Провоторов</w:t>
      </w:r>
      <w:r>
        <w:rPr>
          <w:sz w:val="28"/>
        </w:rPr>
        <w:t xml:space="preserve"> И.И., примерно в 200 </w:t>
      </w:r>
      <w:r>
        <w:rPr>
          <w:sz w:val="28"/>
        </w:rPr>
        <w:t>метрах восточнее адрес в акватории Черного моря</w:t>
      </w:r>
      <w:r>
        <w:rPr>
          <w:sz w:val="28"/>
        </w:rPr>
        <w:t>, примерно в 10 метрах от береговой линии,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</w:t>
      </w:r>
      <w:r>
        <w:rPr>
          <w:sz w:val="28"/>
        </w:rPr>
        <w:t>ого</w:t>
      </w:r>
      <w:r>
        <w:rPr>
          <w:sz w:val="28"/>
        </w:rPr>
        <w:t xml:space="preserve"> бассейна, утвержденных Приказом Минсельхоза России от 01 августа 2013 года № 293, ст. 43.1 ч.4 Федерального закона от 20 декабря 2004 года № 166-ФЗ</w:t>
      </w:r>
      <w:r>
        <w:rPr>
          <w:sz w:val="28"/>
        </w:rPr>
        <w:t xml:space="preserve"> «</w:t>
      </w:r>
      <w:r>
        <w:rPr>
          <w:sz w:val="28"/>
        </w:rPr>
        <w:t>О рыболовстве и сохранении водных биологических ресурсов») осуществлял любительское рыболовство запретн</w:t>
      </w:r>
      <w:r>
        <w:rPr>
          <w:sz w:val="28"/>
        </w:rPr>
        <w:t>ым способом «на подсветку» с применением запретного колющего орудия добычи (вылова) типа «Острога».</w:t>
      </w:r>
      <w:r>
        <w:rPr>
          <w:sz w:val="28"/>
        </w:rPr>
        <w:t xml:space="preserve"> Водных биологических ресурсов не обнаружено.</w:t>
      </w:r>
    </w:p>
    <w:p w:rsidR="00AC7A54">
      <w:pPr>
        <w:widowControl w:val="0"/>
        <w:ind w:firstLine="708"/>
        <w:jc w:val="both"/>
      </w:pPr>
      <w:r>
        <w:rPr>
          <w:sz w:val="28"/>
        </w:rPr>
        <w:t xml:space="preserve">В судебные заседания, назначенные на 05 сентября 2019 года и 03 октября 2019 года, </w:t>
      </w:r>
      <w:r>
        <w:rPr>
          <w:sz w:val="28"/>
        </w:rPr>
        <w:t>Провоторов</w:t>
      </w:r>
      <w:r>
        <w:rPr>
          <w:sz w:val="28"/>
        </w:rPr>
        <w:t xml:space="preserve"> И.И. не явился. О</w:t>
      </w:r>
      <w:r>
        <w:rPr>
          <w:sz w:val="28"/>
        </w:rPr>
        <w:t xml:space="preserve">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хранения, имеющегося в материалах дела об административном правонаруше</w:t>
      </w:r>
      <w:r>
        <w:rPr>
          <w:sz w:val="28"/>
        </w:rPr>
        <w:t xml:space="preserve">нии. О причинах своей неявки суду </w:t>
      </w:r>
      <w:r>
        <w:rPr>
          <w:sz w:val="28"/>
        </w:rPr>
        <w:t>Провоторов</w:t>
      </w:r>
      <w:r>
        <w:rPr>
          <w:sz w:val="28"/>
        </w:rPr>
        <w:t xml:space="preserve"> И.И. не сообщил. Ходатайств об отложении дела в суд не предоставил. </w:t>
      </w:r>
    </w:p>
    <w:p w:rsidR="00AC7A54">
      <w:pPr>
        <w:widowControl w:val="0"/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</w:t>
      </w:r>
      <w:r>
        <w:rPr>
          <w:sz w:val="28"/>
        </w:rPr>
        <w:t xml:space="preserve">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</w:t>
      </w:r>
      <w:r>
        <w:rPr>
          <w:sz w:val="28"/>
        </w:rPr>
        <w:t>смотрения дела либо если такое ходатайство оставлено без удовлетворения.</w:t>
      </w:r>
    </w:p>
    <w:p w:rsidR="00AC7A54">
      <w:pPr>
        <w:widowControl w:val="0"/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</w:t>
      </w:r>
      <w:r>
        <w:rPr>
          <w:sz w:val="28"/>
        </w:rPr>
        <w:t xml:space="preserve">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</w:t>
      </w:r>
      <w:r>
        <w:rPr>
          <w:sz w:val="28"/>
        </w:rPr>
        <w:t>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C7A54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>Руководствуясь положением с</w:t>
      </w:r>
      <w:r>
        <w:rPr>
          <w:sz w:val="28"/>
        </w:rPr>
        <w:t xml:space="preserve">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Провоторов</w:t>
      </w:r>
      <w:r>
        <w:rPr>
          <w:sz w:val="28"/>
        </w:rPr>
        <w:t xml:space="preserve"> И.И.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</w:t>
      </w:r>
      <w:r>
        <w:rPr>
          <w:sz w:val="28"/>
        </w:rPr>
        <w:t xml:space="preserve">б административном правонарушение в отсутствие </w:t>
      </w:r>
      <w:r>
        <w:rPr>
          <w:sz w:val="28"/>
        </w:rPr>
        <w:t>Провоторова</w:t>
      </w:r>
      <w:r>
        <w:rPr>
          <w:sz w:val="28"/>
        </w:rPr>
        <w:t xml:space="preserve"> И.И.</w:t>
      </w:r>
    </w:p>
    <w:p w:rsidR="00AC7A54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Провоторова</w:t>
      </w:r>
      <w:r>
        <w:rPr>
          <w:sz w:val="28"/>
        </w:rPr>
        <w:t xml:space="preserve"> И.И. во вменяемом ему правонарушении нашла свое подтверждение в </w:t>
      </w:r>
      <w:r>
        <w:rPr>
          <w:sz w:val="28"/>
        </w:rPr>
        <w:t>судебном заседании следующими доказательствами.</w:t>
      </w:r>
    </w:p>
    <w:p w:rsidR="00AC7A5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№ 9930-С/1374-19 от 12 августа 2019 года он был составлен в отношении </w:t>
      </w:r>
      <w:r>
        <w:rPr>
          <w:sz w:val="28"/>
        </w:rPr>
        <w:t>Провоторова</w:t>
      </w:r>
      <w:r>
        <w:rPr>
          <w:sz w:val="28"/>
        </w:rPr>
        <w:t xml:space="preserve"> И.И. за то, что он 12 августа 2019 года в 02.00 часа, примерно в 200 мет</w:t>
      </w:r>
      <w:r>
        <w:rPr>
          <w:sz w:val="28"/>
        </w:rPr>
        <w:t>рах восточнее адрес в акватории Черного моря, примерно в 10 метрах от береговой линии, в нарушение правил добычи (вылова) водных биологических ресурсов, регламентирующих осуществление любительского и</w:t>
      </w:r>
      <w:r>
        <w:rPr>
          <w:sz w:val="28"/>
        </w:rPr>
        <w:t xml:space="preserve"> </w:t>
      </w:r>
      <w:r>
        <w:rPr>
          <w:sz w:val="28"/>
        </w:rPr>
        <w:t>спортивного рыболовства (</w:t>
      </w:r>
      <w:r>
        <w:rPr>
          <w:sz w:val="28"/>
        </w:rPr>
        <w:t>пп</w:t>
      </w:r>
      <w:r>
        <w:rPr>
          <w:sz w:val="28"/>
        </w:rPr>
        <w:t>. «б», п. 54.1 Правил рыболов</w:t>
      </w:r>
      <w:r>
        <w:rPr>
          <w:sz w:val="28"/>
        </w:rPr>
        <w:t xml:space="preserve">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ст. 43.1 ч.4 Федерального закона от 20 декабря 2004 года № 166-ФЗ «О рыболовстве и сохранении водных биологических ресурсов») </w:t>
      </w:r>
      <w:r>
        <w:rPr>
          <w:sz w:val="28"/>
        </w:rPr>
        <w:t>осуществлял любительское рыболовство запретным способом «на подсветку» с применением запретного колющего орудия добычи (вылова) типа «Острога».</w:t>
      </w:r>
      <w:r>
        <w:rPr>
          <w:sz w:val="28"/>
        </w:rPr>
        <w:t xml:space="preserve"> Водных биологических ресурсов не обнаружено.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Провоторовым</w:t>
      </w:r>
      <w:r>
        <w:rPr>
          <w:sz w:val="28"/>
        </w:rPr>
        <w:t xml:space="preserve"> И.И. добычи (вылова) водных биологических ресурсов в нарушение правил их добычи подтверждаются: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- протоколом об изъятии вещей и документов № 9930-С/1374-19 о</w:t>
      </w:r>
      <w:r>
        <w:rPr>
          <w:sz w:val="28"/>
        </w:rPr>
        <w:t xml:space="preserve">т 12 августа 2019 года, согласно которому у </w:t>
      </w:r>
      <w:r>
        <w:rPr>
          <w:sz w:val="28"/>
        </w:rPr>
        <w:t>Провоторова</w:t>
      </w:r>
      <w:r>
        <w:rPr>
          <w:sz w:val="28"/>
        </w:rPr>
        <w:t xml:space="preserve"> И.И. обнаружено и изъято: «Острога» кустарного производства, выполненная из металлического прута, с упором-ручкой и тремя остриями, оборудованными резьбой; фонарь желтый с ободком желтого цвета «Яркий</w:t>
      </w:r>
      <w:r>
        <w:rPr>
          <w:sz w:val="28"/>
        </w:rPr>
        <w:t xml:space="preserve"> луч»;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- письменными показаниями свидетеля </w:t>
      </w:r>
      <w:r>
        <w:rPr>
          <w:sz w:val="28"/>
        </w:rPr>
        <w:t>фио</w:t>
      </w:r>
      <w:r>
        <w:rPr>
          <w:sz w:val="28"/>
        </w:rPr>
        <w:t xml:space="preserve"> от 14 августа 2019 года, имеющимися в материалах дела об административном правонарушении.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Федерального закона от 20 декабря 2004 года № 166- ФЗ «О рыболовстве и сохранении водных биологич</w:t>
      </w:r>
      <w:r>
        <w:rPr>
          <w:sz w:val="28"/>
        </w:rPr>
        <w:t>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54.1 Правил рыболовства для Азово-Черноморского </w:t>
      </w:r>
      <w:r>
        <w:rPr>
          <w:sz w:val="28"/>
        </w:rPr>
        <w:t>рыб</w:t>
      </w:r>
      <w:r>
        <w:rPr>
          <w:sz w:val="28"/>
        </w:rPr>
        <w:t>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при любительском и спортивном рыболовстве запрещается применение колющих орудий добычи (вылова), за исключением любительского и спортивного рыболовства, осуще</w:t>
      </w:r>
      <w:r>
        <w:rPr>
          <w:sz w:val="28"/>
        </w:rPr>
        <w:t>ствляемого с использованием специальных пистолетов и ружей для подводной охоты.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Провоторова</w:t>
      </w:r>
      <w:r>
        <w:rPr>
          <w:sz w:val="28"/>
        </w:rPr>
        <w:t xml:space="preserve"> И.И.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</w:t>
      </w:r>
      <w:r>
        <w:rPr>
          <w:sz w:val="28"/>
        </w:rPr>
        <w:t>овство, за исключением случаев, предусмотренных частью 2 статьи 8.17 настоящего Кодекса.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</w:t>
      </w:r>
      <w:r>
        <w:rPr>
          <w:sz w:val="28"/>
        </w:rPr>
        <w:t xml:space="preserve">ть, учитывая данные о личности </w:t>
      </w:r>
      <w:r>
        <w:rPr>
          <w:sz w:val="28"/>
        </w:rPr>
        <w:t>Провоторова</w:t>
      </w:r>
      <w:r>
        <w:rPr>
          <w:sz w:val="28"/>
        </w:rPr>
        <w:t xml:space="preserve"> И.И.,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</w:t>
      </w:r>
      <w:r>
        <w:rPr>
          <w:sz w:val="28"/>
        </w:rPr>
        <w:t xml:space="preserve">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</w:t>
      </w:r>
      <w:r>
        <w:rPr>
          <w:sz w:val="28"/>
        </w:rPr>
        <w:t>) водных биологических ресурсов.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</w:t>
      </w:r>
      <w:r>
        <w:rPr>
          <w:sz w:val="28"/>
        </w:rPr>
        <w:t>166-ФЗ "О рыболовстве и сохранении водных биологических ресурсов".</w:t>
      </w:r>
    </w:p>
    <w:p w:rsidR="00AC7A5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Провоторова</w:t>
      </w:r>
      <w:r>
        <w:rPr>
          <w:sz w:val="28"/>
        </w:rPr>
        <w:t xml:space="preserve"> И.И.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гр</w:t>
      </w:r>
      <w:r>
        <w:rPr>
          <w:sz w:val="28"/>
        </w:rPr>
        <w:t>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12 августа 2019 года, имеющегося в материалах дела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№ 9930-С/1374-19, а именно: кол</w:t>
      </w:r>
      <w:r>
        <w:rPr>
          <w:sz w:val="28"/>
        </w:rPr>
        <w:t>ющее орудие добычи типа «Острога», фонарь желтого цвета «Яркий луч», подлежат уничтожению.</w:t>
      </w:r>
    </w:p>
    <w:p w:rsidR="00AC7A54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AC7A54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AC7A54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Провоторова</w:t>
      </w:r>
      <w:r>
        <w:rPr>
          <w:b/>
          <w:sz w:val="28"/>
        </w:rPr>
        <w:t xml:space="preserve"> Игоря Ивановича </w:t>
      </w:r>
      <w:r>
        <w:rPr>
          <w:sz w:val="28"/>
        </w:rPr>
        <w:t>признать виновным в совершении администра</w:t>
      </w:r>
      <w:r>
        <w:rPr>
          <w:sz w:val="28"/>
        </w:rPr>
        <w:t>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</w:t>
      </w:r>
      <w:r>
        <w:rPr>
          <w:sz w:val="28"/>
        </w:rPr>
        <w:t>бычи (вылова) водных биологических ресурсов.</w:t>
      </w:r>
    </w:p>
    <w:p w:rsidR="00AC7A54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Провоторова</w:t>
      </w:r>
      <w:r>
        <w:rPr>
          <w:sz w:val="28"/>
        </w:rPr>
        <w:t xml:space="preserve"> И.И.</w:t>
      </w:r>
      <w:r>
        <w:rPr>
          <w:sz w:val="28"/>
        </w:rPr>
        <w:t xml:space="preserve">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группы МТО отделения (</w:t>
      </w:r>
      <w:r>
        <w:rPr>
          <w:sz w:val="28"/>
        </w:rPr>
        <w:t>по</w:t>
      </w:r>
      <w:r>
        <w:rPr>
          <w:sz w:val="28"/>
        </w:rPr>
        <w:t>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12 августа 2019 года, имеющегося в материалах дела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№ 9930-С/1374-19, а именно: колющее орудие добычи тип</w:t>
      </w:r>
      <w:r>
        <w:rPr>
          <w:sz w:val="28"/>
        </w:rPr>
        <w:t>а «Острога», фонарь желтого цвета «Яркий луч» - уничтожить.</w:t>
      </w:r>
    </w:p>
    <w:p w:rsidR="00AC7A54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 </w:t>
      </w:r>
      <w:r>
        <w:rPr>
          <w:sz w:val="28"/>
        </w:rPr>
        <w:t xml:space="preserve">по </w:t>
      </w:r>
      <w:r>
        <w:rPr>
          <w:sz w:val="28"/>
        </w:rPr>
        <w:t>г</w:t>
      </w:r>
      <w:r>
        <w:rPr>
          <w:sz w:val="28"/>
        </w:rPr>
        <w:t>. Евпатории Управления Федеральной Службы Судебных Приставов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C7A54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Штраф подлежит уплате по реквизитам</w:t>
      </w:r>
      <w:r>
        <w:rPr>
          <w:sz w:val="28"/>
        </w:rPr>
        <w:t xml:space="preserve">: </w:t>
      </w:r>
    </w:p>
    <w:p w:rsidR="00AC7A54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Наименование получателя платежа: УФК по </w:t>
      </w:r>
      <w:r>
        <w:rPr>
          <w:sz w:val="28"/>
        </w:rPr>
        <w:t>г</w:t>
      </w:r>
      <w:r>
        <w:rPr>
          <w:sz w:val="28"/>
        </w:rPr>
        <w:t>. Севастополю (Служба в г. Севастополе Пограничного управления ФСБ России по Республике Крым, л/с 04741А98550), ИНН/КПП 9102002290/920245001, расчетный счет 40101810167110000001, наименование банка: Отделение в г</w:t>
      </w:r>
      <w:r>
        <w:rPr>
          <w:sz w:val="28"/>
        </w:rPr>
        <w:t xml:space="preserve">. Севастополь,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назначение платежа: административный штраф по делу № 9930-С/1374-19.</w:t>
      </w:r>
    </w:p>
    <w:p w:rsidR="00AC7A54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</w:t>
      </w:r>
      <w:r>
        <w:rPr>
          <w:sz w:val="28"/>
        </w:rPr>
        <w:t>и, не позднее шестидесяти дней со дня вступления постановления о наложении административного штрафа в законную силу.</w:t>
      </w:r>
    </w:p>
    <w:p w:rsidR="00AC7A54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</w:t>
      </w:r>
      <w:r>
        <w:rPr>
          <w:sz w:val="28"/>
        </w:rPr>
        <w:t xml:space="preserve">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C7A54">
      <w:pPr>
        <w:widowControl w:val="0"/>
        <w:spacing w:line="317" w:lineRule="atLeast"/>
        <w:ind w:left="20" w:right="20" w:firstLine="7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</w:t>
      </w:r>
      <w:r>
        <w:rPr>
          <w:sz w:val="28"/>
        </w:rPr>
        <w:t xml:space="preserve">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51CA9">
      <w:pPr>
        <w:widowControl w:val="0"/>
        <w:spacing w:line="317" w:lineRule="atLeast"/>
        <w:ind w:left="20" w:right="20" w:firstLine="740"/>
        <w:jc w:val="both"/>
      </w:pPr>
    </w:p>
    <w:p w:rsidR="00AC7A54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AC7A54">
      <w:pPr>
        <w:widowControl w:val="0"/>
        <w:spacing w:line="260" w:lineRule="atLeast"/>
        <w:jc w:val="both"/>
      </w:pPr>
    </w:p>
    <w:sectPr w:rsidSect="00AC7A5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C7A54"/>
    <w:rsid w:val="00251CA9"/>
    <w:rsid w:val="00AC7A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