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29244F">
      <w:pPr>
        <w:jc w:val="right"/>
      </w:pPr>
      <w:r>
        <w:rPr>
          <w:sz w:val="27"/>
        </w:rPr>
        <w:t>Дело № 5-72-349/2023</w:t>
      </w:r>
    </w:p>
    <w:p w:rsidR="0029244F">
      <w:pPr>
        <w:jc w:val="right"/>
        <w:rPr>
          <w:sz w:val="27"/>
        </w:rPr>
      </w:pPr>
      <w:r>
        <w:rPr>
          <w:sz w:val="27"/>
        </w:rPr>
        <w:t>УИД 91MS0072-телефон-телефон</w:t>
      </w:r>
    </w:p>
    <w:p w:rsidR="006A7278">
      <w:pPr>
        <w:jc w:val="right"/>
      </w:pPr>
    </w:p>
    <w:p w:rsidR="0029244F">
      <w:pPr>
        <w:jc w:val="center"/>
      </w:pPr>
      <w:r>
        <w:rPr>
          <w:sz w:val="27"/>
        </w:rPr>
        <w:t>ПОСТАНОВЛЕНИЕ</w:t>
      </w:r>
    </w:p>
    <w:p w:rsidR="0029244F">
      <w:pPr>
        <w:jc w:val="both"/>
        <w:rPr>
          <w:sz w:val="27"/>
        </w:rPr>
      </w:pPr>
      <w:r>
        <w:rPr>
          <w:sz w:val="27"/>
        </w:rPr>
        <w:t xml:space="preserve">30 августа 2023 года                                                                                       </w:t>
      </w:r>
      <w:r>
        <w:rPr>
          <w:sz w:val="27"/>
        </w:rPr>
        <w:t>г. Саки</w:t>
      </w:r>
    </w:p>
    <w:p w:rsidR="006A7278">
      <w:pPr>
        <w:jc w:val="both"/>
      </w:pPr>
    </w:p>
    <w:p w:rsidR="0029244F">
      <w:pPr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Костюкова Е.В., </w:t>
      </w:r>
    </w:p>
    <w:p w:rsidR="0029244F">
      <w:pPr>
        <w:ind w:firstLine="708"/>
        <w:jc w:val="both"/>
      </w:pPr>
      <w:r>
        <w:rPr>
          <w:sz w:val="27"/>
        </w:rPr>
        <w:t xml:space="preserve">рассмотрев </w:t>
      </w:r>
      <w:r>
        <w:rPr>
          <w:sz w:val="27"/>
        </w:rPr>
        <w:t>в открытом судебном заседании материалы дела об административном правонарушение, поступившее из Отдела государственной инспекции безопасности дорожного движения МО МВД Российской Федерации «</w:t>
      </w:r>
      <w:r>
        <w:rPr>
          <w:sz w:val="27"/>
        </w:rPr>
        <w:t>Сакский</w:t>
      </w:r>
      <w:r>
        <w:rPr>
          <w:sz w:val="27"/>
        </w:rPr>
        <w:t xml:space="preserve">» в отношении: </w:t>
      </w:r>
    </w:p>
    <w:p w:rsidR="0029244F">
      <w:pPr>
        <w:ind w:left="4248"/>
        <w:jc w:val="both"/>
      </w:pPr>
      <w:r>
        <w:rPr>
          <w:b/>
          <w:sz w:val="27"/>
        </w:rPr>
        <w:t>Насонова Юрия Ивановича,</w:t>
      </w:r>
      <w:r>
        <w:rPr>
          <w:sz w:val="27"/>
        </w:rPr>
        <w:t xml:space="preserve"> паспортные данные,</w:t>
      </w:r>
      <w:r>
        <w:rPr>
          <w:sz w:val="27"/>
        </w:rPr>
        <w:t xml:space="preserve"> гражданина Российской Федерации, ранее не привлекаемого к административной ответственности, проживающего по адресу: адрес,</w:t>
      </w:r>
    </w:p>
    <w:p w:rsidR="0029244F">
      <w:pPr>
        <w:jc w:val="both"/>
        <w:rPr>
          <w:sz w:val="27"/>
        </w:rPr>
      </w:pPr>
      <w:r>
        <w:rPr>
          <w:sz w:val="27"/>
        </w:rPr>
        <w:t>о привлечении его к административной ответственности за правонарушение, предусмотренное ч. 2 ст. 12.2 Кодекса Российской Федерации о</w:t>
      </w:r>
      <w:r>
        <w:rPr>
          <w:sz w:val="27"/>
        </w:rPr>
        <w:t xml:space="preserve">б административных правонарушениях, </w:t>
      </w:r>
    </w:p>
    <w:p w:rsidR="006A7278">
      <w:pPr>
        <w:jc w:val="both"/>
      </w:pPr>
    </w:p>
    <w:p w:rsidR="0029244F">
      <w:pPr>
        <w:jc w:val="center"/>
        <w:rPr>
          <w:sz w:val="27"/>
        </w:rPr>
      </w:pPr>
      <w:r>
        <w:rPr>
          <w:sz w:val="27"/>
        </w:rPr>
        <w:t>УСТАНОВИЛ:</w:t>
      </w:r>
    </w:p>
    <w:p w:rsidR="006A7278">
      <w:pPr>
        <w:jc w:val="center"/>
      </w:pPr>
    </w:p>
    <w:p w:rsidR="0029244F">
      <w:pPr>
        <w:ind w:firstLine="708"/>
        <w:jc w:val="both"/>
      </w:pPr>
      <w:r>
        <w:rPr>
          <w:sz w:val="27"/>
        </w:rPr>
        <w:t xml:space="preserve">дата в время Насонов Ю.И. на адрес </w:t>
      </w:r>
      <w:r>
        <w:rPr>
          <w:sz w:val="27"/>
        </w:rPr>
        <w:t>адрес</w:t>
      </w:r>
      <w:r>
        <w:rPr>
          <w:sz w:val="27"/>
        </w:rPr>
        <w:t xml:space="preserve"> РК, управлял транспортным средством – мотоциклом марки </w:t>
      </w:r>
      <w:r>
        <w:rPr>
          <w:sz w:val="27"/>
        </w:rPr>
        <w:t>Hyosung</w:t>
      </w:r>
      <w:r>
        <w:rPr>
          <w:sz w:val="27"/>
        </w:rPr>
        <w:t xml:space="preserve"> GT250, государственный регистрационный знак 9153АХ77, со скрытым государственным регистрационным знаком </w:t>
      </w:r>
      <w:r>
        <w:rPr>
          <w:sz w:val="27"/>
        </w:rPr>
        <w:t xml:space="preserve">при помощи специальной номерной рамки, препятствующей его идентификации, чем нарушил адрес положений ПДД РФ, ответственность за которое предусмотрена ч. 2 ст. 12.2 КоАП РФ. </w:t>
      </w:r>
    </w:p>
    <w:p w:rsidR="0029244F">
      <w:pPr>
        <w:ind w:firstLine="708"/>
        <w:jc w:val="both"/>
      </w:pPr>
      <w:r>
        <w:rPr>
          <w:sz w:val="27"/>
        </w:rPr>
        <w:t>В судебное заседание Насонов Ю.И. не явился. О времени и месте рассмотрения дела о</w:t>
      </w:r>
      <w:r>
        <w:rPr>
          <w:sz w:val="27"/>
        </w:rPr>
        <w:t xml:space="preserve">б административном правонарушении </w:t>
      </w:r>
      <w:r>
        <w:rPr>
          <w:sz w:val="27"/>
        </w:rPr>
        <w:t>извещен</w:t>
      </w:r>
      <w:r>
        <w:rPr>
          <w:sz w:val="27"/>
        </w:rPr>
        <w:t xml:space="preserve"> надлежащим образом, что подтверждается телефонограммой, имеющейся в материалах дела. О причинах неявки суду не сообщил. Ходатайств об отложении дела в суд не предоставил.</w:t>
      </w:r>
    </w:p>
    <w:p w:rsidR="0029244F">
      <w:pPr>
        <w:ind w:firstLine="708"/>
        <w:jc w:val="both"/>
      </w:pPr>
      <w:r>
        <w:rPr>
          <w:sz w:val="27"/>
        </w:rPr>
        <w:t>Согласно ст. 25.1 КоАП РФ дело об администр</w:t>
      </w:r>
      <w:r>
        <w:rPr>
          <w:sz w:val="27"/>
        </w:rPr>
        <w:t>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</w:t>
      </w:r>
      <w:r>
        <w:rPr>
          <w:sz w:val="27"/>
        </w:rPr>
        <w:t>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29244F">
      <w:pPr>
        <w:ind w:firstLine="708"/>
        <w:jc w:val="both"/>
      </w:pPr>
      <w:r>
        <w:rPr>
          <w:sz w:val="27"/>
        </w:rPr>
        <w:t>Руководствуясь положением ст. 25.1 КоАП РФ, принимая во внимание, что Насонов Ю.И. и</w:t>
      </w:r>
      <w:r>
        <w:rPr>
          <w:sz w:val="27"/>
        </w:rPr>
        <w:t xml:space="preserve">звещен надлежащим образом о дне и времени рассмотрения дела об административного правонарушении, отсутствие ходатайств об отложении дела, </w:t>
      </w:r>
      <w:r>
        <w:rPr>
          <w:sz w:val="27"/>
        </w:rPr>
        <w:t>мировой судья считает возможным рассмотреть дело об административном правонарушение в отсутствие Насонова Ю.И.</w:t>
      </w:r>
    </w:p>
    <w:p w:rsidR="0029244F">
      <w:pPr>
        <w:ind w:firstLine="708"/>
        <w:jc w:val="both"/>
      </w:pPr>
      <w:r>
        <w:rPr>
          <w:sz w:val="27"/>
        </w:rPr>
        <w:t>Исследо</w:t>
      </w:r>
      <w:r>
        <w:rPr>
          <w:sz w:val="27"/>
        </w:rPr>
        <w:t>вав материалы дела об административном правонарушении, мировой судья пришел к выводу о наличии в действиях Насонова Ю.И. состава правонарушения, предусмотренного ч. 2 ст. 12.2 КоАП РФ, исходя из следующего.</w:t>
      </w:r>
    </w:p>
    <w:p w:rsidR="0029244F">
      <w:pPr>
        <w:ind w:firstLine="708"/>
        <w:jc w:val="both"/>
      </w:pPr>
      <w:r>
        <w:rPr>
          <w:sz w:val="27"/>
        </w:rPr>
        <w:t>В соответствии с ч. 1 ст. 1.6 КоАП РФ лицо, привл</w:t>
      </w:r>
      <w:r>
        <w:rPr>
          <w:sz w:val="27"/>
        </w:rPr>
        <w:t>екаемое к административной ответственности,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порядке, установленных законом.</w:t>
      </w:r>
    </w:p>
    <w:p w:rsidR="0029244F">
      <w:pPr>
        <w:ind w:firstLine="708"/>
        <w:jc w:val="both"/>
      </w:pPr>
      <w:r>
        <w:rPr>
          <w:sz w:val="27"/>
        </w:rPr>
        <w:t>Положения названной ст</w:t>
      </w:r>
      <w:r>
        <w:rPr>
          <w:sz w:val="27"/>
        </w:rPr>
        <w:t>атьи КоАП РФ в обеспечение законности при применении мер административного принуждения предполагают не только наличие законных оснований для применения административного взыскания, но и соблюдение установленного законом порядка привлечения лица к администр</w:t>
      </w:r>
      <w:r>
        <w:rPr>
          <w:sz w:val="27"/>
        </w:rPr>
        <w:t>ативной ответственности.</w:t>
      </w:r>
    </w:p>
    <w:p w:rsidR="0029244F">
      <w:pPr>
        <w:ind w:firstLine="708"/>
        <w:jc w:val="both"/>
      </w:pPr>
      <w:r>
        <w:rPr>
          <w:sz w:val="27"/>
        </w:rPr>
        <w:t>В соответствии с ч. 1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</w:t>
      </w:r>
      <w:r>
        <w:rPr>
          <w:sz w:val="27"/>
        </w:rPr>
        <w:t>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  <w:r>
        <w:rPr>
          <w:sz w:val="27"/>
        </w:rPr>
        <w:t xml:space="preserve"> Эти данные устанавливаются протоколо</w:t>
      </w:r>
      <w:r>
        <w:rPr>
          <w:sz w:val="27"/>
        </w:rPr>
        <w:t>м об административном правонарушении, иными протоколами, предусмотренными данным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</w:t>
      </w:r>
      <w:r>
        <w:rPr>
          <w:sz w:val="27"/>
        </w:rPr>
        <w:t xml:space="preserve"> иными документами, а также показаниями специальных технических средств, вещественными доказательствами.</w:t>
      </w:r>
    </w:p>
    <w:p w:rsidR="0029244F">
      <w:pPr>
        <w:ind w:firstLine="708"/>
        <w:jc w:val="both"/>
      </w:pPr>
      <w:r>
        <w:rPr>
          <w:sz w:val="27"/>
        </w:rPr>
        <w:t>Ответственность по ч. 2 ст. 12.2 КоАП РФ предусмотрена за управление транспортным средством без государственных регистрационных знаков, а равно управле</w:t>
      </w:r>
      <w:r>
        <w:rPr>
          <w:sz w:val="27"/>
        </w:rPr>
        <w:t xml:space="preserve">ние транспортным средством без установленных на предусмотренных для этого </w:t>
      </w:r>
      <w:hyperlink r:id="rId4" w:history="1">
        <w:r>
          <w:rPr>
            <w:color w:val="0000FF"/>
            <w:sz w:val="27"/>
            <w:u w:val="single"/>
          </w:rPr>
          <w:t>местах</w:t>
        </w:r>
      </w:hyperlink>
      <w:r>
        <w:rPr>
          <w:sz w:val="27"/>
        </w:rPr>
        <w:t xml:space="preserve"> государственных регистрационных знаков либо управление транспор</w:t>
      </w:r>
      <w:r>
        <w:rPr>
          <w:sz w:val="27"/>
        </w:rPr>
        <w:t xml:space="preserve">тным средством с государственными регистрационными знаками, </w:t>
      </w:r>
      <w:hyperlink r:id="rId5" w:anchor="dst100027" w:history="1">
        <w:r>
          <w:rPr>
            <w:color w:val="0000FF"/>
            <w:sz w:val="27"/>
            <w:u w:val="single"/>
          </w:rPr>
          <w:t>видоизмененными</w:t>
        </w:r>
      </w:hyperlink>
      <w:r>
        <w:rPr>
          <w:sz w:val="27"/>
        </w:rPr>
        <w:t xml:space="preserve"> или оборудованными с применением </w:t>
      </w:r>
      <w:hyperlink r:id="rId5" w:anchor="dst100028" w:history="1">
        <w:r>
          <w:rPr>
            <w:color w:val="0000FF"/>
            <w:sz w:val="27"/>
            <w:u w:val="single"/>
          </w:rPr>
          <w:t>устройств или материалов</w:t>
        </w:r>
      </w:hyperlink>
      <w:r>
        <w:rPr>
          <w:sz w:val="27"/>
        </w:rPr>
        <w:t xml:space="preserve">, препятствующих идентификации государственных регистрационных знаков либо позволяющих их видоизменить или скрыть, </w:t>
      </w:r>
      <w:r>
        <w:rPr>
          <w:sz w:val="27"/>
        </w:rPr>
        <w:t>-в</w:t>
      </w:r>
      <w:r>
        <w:rPr>
          <w:sz w:val="27"/>
        </w:rPr>
        <w:t xml:space="preserve">лечет </w:t>
      </w:r>
      <w:r>
        <w:rPr>
          <w:sz w:val="27"/>
        </w:rPr>
        <w:t>наложение административного штрафа в размере сумма прописью или лишение права управления транспортными средствами на срок от одного до трех месяцев.</w:t>
      </w:r>
    </w:p>
    <w:p w:rsidR="0029244F">
      <w:pPr>
        <w:ind w:firstLine="708"/>
        <w:jc w:val="both"/>
      </w:pPr>
      <w:r>
        <w:rPr>
          <w:sz w:val="27"/>
        </w:rPr>
        <w:t>В силу пунктов 2, 11 Основных положений по допуску транспортных средств к эксплуатации и обязанностей должн</w:t>
      </w:r>
      <w:r>
        <w:rPr>
          <w:sz w:val="27"/>
        </w:rPr>
        <w:t>остных лиц по обеспечению безопасности дорожного движения, утвержденных Постановлением Совета Министров - Правительства Российской Федерации от дата N 1090, далее - Основные положения по допуску транспортных средств к эксплуатации) на механических транспор</w:t>
      </w:r>
      <w:r>
        <w:rPr>
          <w:sz w:val="27"/>
        </w:rPr>
        <w:t xml:space="preserve">тных средствах (кроме мопедов, трамваев и троллейбусов) </w:t>
      </w:r>
      <w:r>
        <w:rPr>
          <w:sz w:val="27"/>
        </w:rPr>
        <w:t>и прицепах должны быть установлены на предусмотренных для этого</w:t>
      </w:r>
      <w:r>
        <w:rPr>
          <w:sz w:val="27"/>
        </w:rPr>
        <w:t xml:space="preserve"> </w:t>
      </w:r>
      <w:r>
        <w:rPr>
          <w:sz w:val="27"/>
        </w:rPr>
        <w:t>местах</w:t>
      </w:r>
      <w:r>
        <w:rPr>
          <w:sz w:val="27"/>
        </w:rPr>
        <w:t xml:space="preserve"> регистрационные знаки соответствующего образца, а на автомобилях и автобусах, кроме того, размещается в правом нижнем углу ветров</w:t>
      </w:r>
      <w:r>
        <w:rPr>
          <w:sz w:val="27"/>
        </w:rPr>
        <w:t>ого стекла в установленных случаях лицензионная карточка. Запрещается эксплуатация автомобилей, если их техническое состояние и оборудование не отвечают требованиям Перечня неисправностей и условий, при которых запрещается эксплуатация транспортных средств</w:t>
      </w:r>
      <w:r>
        <w:rPr>
          <w:sz w:val="27"/>
        </w:rPr>
        <w:t>.</w:t>
      </w:r>
    </w:p>
    <w:p w:rsidR="0029244F">
      <w:pPr>
        <w:ind w:firstLine="708"/>
        <w:jc w:val="both"/>
      </w:pPr>
      <w:r>
        <w:rPr>
          <w:sz w:val="27"/>
        </w:rPr>
        <w:t xml:space="preserve">В соответствии с пунктом 7.15 указанного Перечня запрещается эксплуатация транспортного средства в случае, если его государственный регистрационный знак или способ его установки не отвечает ГОСТу </w:t>
      </w:r>
      <w:r>
        <w:rPr>
          <w:sz w:val="27"/>
        </w:rPr>
        <w:t>Р</w:t>
      </w:r>
      <w:r>
        <w:rPr>
          <w:sz w:val="27"/>
        </w:rPr>
        <w:t xml:space="preserve"> телефон.</w:t>
      </w:r>
    </w:p>
    <w:p w:rsidR="0029244F">
      <w:pPr>
        <w:ind w:firstLine="708"/>
        <w:jc w:val="both"/>
      </w:pPr>
      <w:r>
        <w:rPr>
          <w:sz w:val="27"/>
        </w:rPr>
        <w:t xml:space="preserve">Согласно правовой позиции, выраженной в пункте </w:t>
      </w:r>
      <w:r>
        <w:rPr>
          <w:sz w:val="27"/>
        </w:rPr>
        <w:t xml:space="preserve">5.1 Постановления Пленума Верховного Суда Российской Федерации от дата N </w:t>
      </w:r>
      <w:hyperlink r:id="rId6" w:history="1">
        <w:r>
          <w:rPr>
            <w:color w:val="0000FF"/>
            <w:sz w:val="27"/>
            <w:u w:val="single"/>
          </w:rPr>
          <w:t>18</w:t>
        </w:r>
      </w:hyperlink>
      <w:r>
        <w:rPr>
          <w:sz w:val="27"/>
        </w:rPr>
        <w:t xml:space="preserve"> "О некоторых вопросах, возникающих у судов при применении Особенной ча</w:t>
      </w:r>
      <w:r>
        <w:rPr>
          <w:sz w:val="27"/>
        </w:rPr>
        <w:t xml:space="preserve">сти Кодекса Российской Федерации об административных правонарушениях", объективную сторону состава административного правонарушения, предусмотренного частью 2 статьи </w:t>
      </w:r>
      <w:hyperlink r:id="rId7" w:history="1">
        <w:r>
          <w:rPr>
            <w:color w:val="0000FF"/>
            <w:sz w:val="27"/>
            <w:u w:val="single"/>
          </w:rPr>
          <w:t>12.2</w:t>
        </w:r>
      </w:hyperlink>
      <w:r>
        <w:rPr>
          <w:sz w:val="27"/>
        </w:rPr>
        <w:t xml:space="preserve"> Кодекса Российской Федерации об админи</w:t>
      </w:r>
      <w:r>
        <w:rPr>
          <w:sz w:val="27"/>
        </w:rPr>
        <w:t>стративных правонарушениях, в частности, образуют действия лица по управлению транспортным средством:</w:t>
      </w:r>
    </w:p>
    <w:p w:rsidR="0029244F">
      <w:pPr>
        <w:ind w:firstLine="708"/>
        <w:jc w:val="both"/>
      </w:pPr>
      <w:r>
        <w:rPr>
          <w:sz w:val="27"/>
        </w:rPr>
        <w:t>- без государственных регистрационных знаков (в том числе без одного из них);</w:t>
      </w:r>
    </w:p>
    <w:p w:rsidR="0029244F">
      <w:pPr>
        <w:ind w:firstLine="708"/>
        <w:jc w:val="both"/>
      </w:pPr>
      <w:r>
        <w:rPr>
          <w:sz w:val="27"/>
        </w:rPr>
        <w:t>- при наличии государственных регистрационных знаков, установленных в наруше</w:t>
      </w:r>
      <w:r>
        <w:rPr>
          <w:sz w:val="27"/>
        </w:rPr>
        <w:t>ние требований государственного стандарта на не предусмотренных для этого местах (в том числе только одного из них);</w:t>
      </w:r>
    </w:p>
    <w:p w:rsidR="0029244F">
      <w:pPr>
        <w:ind w:firstLine="708"/>
        <w:jc w:val="both"/>
      </w:pPr>
      <w:r>
        <w:rPr>
          <w:sz w:val="27"/>
        </w:rPr>
        <w:t xml:space="preserve">- с государственными регистрационными знаками, оборудованными с применением материалов, препятствующих или затрудняющих идентификацию этих </w:t>
      </w:r>
      <w:r>
        <w:rPr>
          <w:sz w:val="27"/>
        </w:rPr>
        <w:t>знаков (в том числе только одного из них).</w:t>
      </w:r>
    </w:p>
    <w:p w:rsidR="0029244F">
      <w:pPr>
        <w:widowControl w:val="0"/>
        <w:spacing w:line="317" w:lineRule="atLeast"/>
        <w:ind w:right="140" w:firstLine="740"/>
        <w:jc w:val="both"/>
      </w:pPr>
      <w:r>
        <w:rPr>
          <w:sz w:val="27"/>
        </w:rPr>
        <w:t xml:space="preserve">Вина Насонова Ю.И. в совершении административного правонарушения, предусмотренного ч. 2 ст. 12.2 КоАП РФ, в полном объеме подтверждается собранными и исследованными в судебном заседании письменными материалами </w:t>
      </w:r>
      <w:r>
        <w:rPr>
          <w:sz w:val="27"/>
        </w:rPr>
        <w:t>дела, а именно:</w:t>
      </w:r>
    </w:p>
    <w:p w:rsidR="0029244F">
      <w:pPr>
        <w:widowControl w:val="0"/>
        <w:spacing w:line="317" w:lineRule="atLeast"/>
        <w:ind w:right="140" w:firstLine="740"/>
        <w:jc w:val="both"/>
      </w:pPr>
      <w:r>
        <w:rPr>
          <w:sz w:val="27"/>
        </w:rPr>
        <w:t xml:space="preserve">- протоколом об административном правонарушении 82 АП № 215604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29244F">
      <w:pPr>
        <w:widowControl w:val="0"/>
        <w:spacing w:line="317" w:lineRule="atLeast"/>
        <w:ind w:right="140" w:firstLine="740"/>
        <w:jc w:val="both"/>
      </w:pPr>
      <w:r>
        <w:rPr>
          <w:sz w:val="27"/>
        </w:rPr>
        <w:t>- фотоматериалом.</w:t>
      </w:r>
    </w:p>
    <w:p w:rsidR="0029244F">
      <w:pPr>
        <w:ind w:firstLine="708"/>
        <w:jc w:val="both"/>
      </w:pPr>
      <w:r>
        <w:rPr>
          <w:sz w:val="27"/>
        </w:rPr>
        <w:t xml:space="preserve"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 </w:t>
      </w:r>
    </w:p>
    <w:p w:rsidR="0029244F">
      <w:pPr>
        <w:spacing w:line="270" w:lineRule="atLeast"/>
        <w:ind w:firstLine="708"/>
        <w:jc w:val="both"/>
      </w:pPr>
      <w:r>
        <w:rPr>
          <w:sz w:val="27"/>
        </w:rPr>
        <w:t>У суда не имеется оснований ставить под сомнение у</w:t>
      </w:r>
      <w:r>
        <w:rPr>
          <w:sz w:val="27"/>
        </w:rPr>
        <w:t>казанные документы, в связи с чем, признает их относимыми и допустимыми доказательствами.</w:t>
      </w:r>
    </w:p>
    <w:p w:rsidR="0029244F">
      <w:pPr>
        <w:spacing w:line="270" w:lineRule="atLeast"/>
        <w:ind w:firstLine="708"/>
        <w:jc w:val="both"/>
      </w:pPr>
      <w:r>
        <w:rPr>
          <w:sz w:val="27"/>
        </w:rPr>
        <w:t xml:space="preserve">Таким образом, действия Насонова Ю.И. образуют объективную сторону состава административного правонарушения, предусмотренного </w:t>
      </w:r>
      <w:hyperlink r:id="rId8" w:history="1">
        <w:r>
          <w:rPr>
            <w:color w:val="0000FF"/>
            <w:sz w:val="27"/>
            <w:u w:val="single"/>
          </w:rPr>
          <w:t>частью 2 статьи 12.2</w:t>
        </w:r>
      </w:hyperlink>
      <w:r>
        <w:rPr>
          <w:sz w:val="27"/>
        </w:rPr>
        <w:t xml:space="preserve"> КоАП РФ. </w:t>
      </w:r>
    </w:p>
    <w:p w:rsidR="0029244F">
      <w:pPr>
        <w:ind w:firstLine="708"/>
        <w:jc w:val="both"/>
      </w:pPr>
      <w:r>
        <w:rPr>
          <w:sz w:val="27"/>
        </w:rPr>
        <w:t xml:space="preserve">Требования нормы ч. 2 ст. 12.2 КоАП РФ, с </w:t>
      </w:r>
      <w:r>
        <w:rPr>
          <w:sz w:val="27"/>
        </w:rPr>
        <w:t>учетом</w:t>
      </w:r>
      <w:r>
        <w:rPr>
          <w:sz w:val="27"/>
        </w:rPr>
        <w:t xml:space="preserve"> установленных по делу обстоятельств, Насоновым Ю.И. не соблюдены.</w:t>
      </w:r>
    </w:p>
    <w:p w:rsidR="0029244F">
      <w:pPr>
        <w:ind w:firstLine="708"/>
        <w:jc w:val="both"/>
      </w:pPr>
      <w:r>
        <w:rPr>
          <w:sz w:val="27"/>
        </w:rPr>
        <w:t>Доказательства по делу яв</w:t>
      </w:r>
      <w:r>
        <w:rPr>
          <w:sz w:val="27"/>
        </w:rPr>
        <w:t>ляются допустимыми.</w:t>
      </w:r>
    </w:p>
    <w:p w:rsidR="0029244F">
      <w:pPr>
        <w:ind w:firstLine="708"/>
        <w:jc w:val="both"/>
      </w:pPr>
      <w:r>
        <w:rPr>
          <w:sz w:val="27"/>
        </w:rPr>
        <w:t>Исследовав и оценив доказательства в их совокупности, мировой судья считает, что в действиях Насонова Ю.И. имеется состав правонарушения, предусмотренного ч. 4 ст. 12.2 КоАП РФ, а именно: управление транспортным средством с заведомо под</w:t>
      </w:r>
      <w:r>
        <w:rPr>
          <w:sz w:val="27"/>
        </w:rPr>
        <w:t>ложными государственными регистрационными знаками.</w:t>
      </w:r>
    </w:p>
    <w:p w:rsidR="0029244F">
      <w:pPr>
        <w:ind w:firstLine="708"/>
        <w:jc w:val="both"/>
      </w:pPr>
      <w:r>
        <w:rPr>
          <w:sz w:val="27"/>
        </w:rPr>
        <w:t xml:space="preserve">Оценивая собранные по делу доказательства в совокупности, мировой судья считает их достоверными, а вину Насонова Ю.И. с достаточной полнотой нашедшей свое подтверждение в ходе судебного разбирательства. У </w:t>
      </w:r>
      <w:r>
        <w:rPr>
          <w:sz w:val="27"/>
        </w:rPr>
        <w:t>суда не имеется оснований не доверять информации, содержащейся в вышеуказанных документах.</w:t>
      </w:r>
    </w:p>
    <w:p w:rsidR="0029244F">
      <w:pPr>
        <w:ind w:firstLine="708"/>
        <w:jc w:val="both"/>
      </w:pPr>
      <w:r>
        <w:rPr>
          <w:sz w:val="27"/>
        </w:rPr>
        <w:t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</w:t>
      </w:r>
      <w:r>
        <w:rPr>
          <w:sz w:val="27"/>
        </w:rPr>
        <w:t xml:space="preserve"> и применяется в целях предупреждения совершения новых правонарушений, как самим правонарушителем, так и другими лицами.</w:t>
      </w:r>
    </w:p>
    <w:p w:rsidR="0029244F">
      <w:pPr>
        <w:ind w:firstLine="708"/>
        <w:jc w:val="both"/>
      </w:pPr>
      <w:r>
        <w:rPr>
          <w:sz w:val="27"/>
        </w:rPr>
        <w:t>Согласно ст. 4.1 ч. 2 КоАП РФ при назначении административного наказания суд учитывает характер совершенного административного правонар</w:t>
      </w:r>
      <w:r>
        <w:rPr>
          <w:sz w:val="27"/>
        </w:rPr>
        <w:t>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29244F">
      <w:pPr>
        <w:ind w:firstLine="708"/>
        <w:jc w:val="both"/>
      </w:pPr>
      <w:r>
        <w:rPr>
          <w:sz w:val="27"/>
        </w:rPr>
        <w:t xml:space="preserve">Обстоятельств, предусмотренных </w:t>
      </w:r>
      <w:hyperlink r:id="rId9" w:anchor="/document/12125267/entry/245" w:history="1">
        <w:r>
          <w:rPr>
            <w:color w:val="0000FF"/>
            <w:sz w:val="27"/>
            <w:u w:val="single"/>
          </w:rPr>
          <w:t>ст. 24.5</w:t>
        </w:r>
      </w:hyperlink>
      <w:r>
        <w:rPr>
          <w:sz w:val="27"/>
        </w:rPr>
        <w:t xml:space="preserve"> КоАП РФ, и</w:t>
      </w:r>
      <w:r>
        <w:rPr>
          <w:sz w:val="27"/>
        </w:rPr>
        <w:t xml:space="preserve">сключающих производство по делу, мировым судьей не установлено. </w:t>
      </w:r>
    </w:p>
    <w:p w:rsidR="0029244F">
      <w:pPr>
        <w:ind w:firstLine="708"/>
        <w:jc w:val="both"/>
      </w:pPr>
      <w:r>
        <w:rPr>
          <w:sz w:val="27"/>
        </w:rPr>
        <w:t>Принимая во внимание характер и обстоятельства совершенного административного правонарушения, объектом которого выступают общественные отношения по поводу эксплуатации транспортного средства,</w:t>
      </w:r>
      <w:r>
        <w:rPr>
          <w:sz w:val="27"/>
        </w:rPr>
        <w:t xml:space="preserve"> обеспечению безопасности дорожного движения, отсутствие обстоятельств, смягчающих и отягчающих административную ответственность, принимая во внимание данные о личности Насонова Ю.И., имущественное положение лица, привлекаемого к административной ответстве</w:t>
      </w:r>
      <w:r>
        <w:rPr>
          <w:sz w:val="27"/>
        </w:rPr>
        <w:t>нности, мировой судья пришел к выводу о возможности назначения административного наказания в виде административного штрафа.</w:t>
      </w:r>
    </w:p>
    <w:p w:rsidR="0029244F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 xml:space="preserve"> и руководствуясь статьями </w:t>
      </w:r>
      <w:hyperlink r:id="rId9" w:anchor="/document/12125267/entry/299" w:history="1">
        <w:r>
          <w:rPr>
            <w:color w:val="0000FF"/>
            <w:sz w:val="27"/>
            <w:u w:val="single"/>
          </w:rPr>
          <w:t>29.9, 29.</w:t>
        </w:r>
        <w:r>
          <w:rPr>
            <w:color w:val="0000FF"/>
            <w:sz w:val="27"/>
            <w:u w:val="single"/>
          </w:rPr>
          <w:t>10</w:t>
        </w:r>
      </w:hyperlink>
      <w:r>
        <w:rPr>
          <w:sz w:val="27"/>
        </w:rPr>
        <w:t xml:space="preserve"> КоАП РФ, мировой судья</w:t>
      </w:r>
    </w:p>
    <w:p w:rsidR="0029244F" w:rsidP="006A7278">
      <w:pPr>
        <w:jc w:val="center"/>
        <w:rPr>
          <w:sz w:val="27"/>
        </w:rPr>
      </w:pPr>
      <w:r>
        <w:rPr>
          <w:sz w:val="27"/>
        </w:rPr>
        <w:t>ПОСТАНОВИЛ:</w:t>
      </w:r>
    </w:p>
    <w:p w:rsidR="006A7278" w:rsidP="006A7278">
      <w:pPr>
        <w:jc w:val="center"/>
      </w:pPr>
    </w:p>
    <w:p w:rsidR="0029244F">
      <w:pPr>
        <w:ind w:firstLine="708"/>
        <w:jc w:val="both"/>
      </w:pPr>
      <w:r>
        <w:rPr>
          <w:b/>
          <w:sz w:val="27"/>
        </w:rPr>
        <w:t>Насонова Юрия Ивановича</w:t>
      </w:r>
      <w:r>
        <w:rPr>
          <w:sz w:val="27"/>
        </w:rPr>
        <w:t xml:space="preserve"> признать виновным в совершении административного правонарушения, предусмотренного ч. 2 ст. 12.2 Кодекса Российской Федерации об административных правонарушениях и назначить ему административ</w:t>
      </w:r>
      <w:r>
        <w:rPr>
          <w:sz w:val="27"/>
        </w:rPr>
        <w:t>ное наказание в виде в виде административного штрафа в размере сумма.</w:t>
      </w:r>
    </w:p>
    <w:p w:rsidR="0029244F">
      <w:pPr>
        <w:ind w:firstLine="708"/>
        <w:jc w:val="both"/>
      </w:pPr>
      <w:r>
        <w:rPr>
          <w:sz w:val="27"/>
        </w:rPr>
        <w:t>Штраф подлежит уплате по реквизитам: получатель платежа: УФК по Республике Крым (</w:t>
      </w:r>
      <w:r>
        <w:rPr>
          <w:sz w:val="27"/>
        </w:rPr>
        <w:t>фио</w:t>
      </w:r>
      <w:r>
        <w:rPr>
          <w:sz w:val="27"/>
        </w:rPr>
        <w:t xml:space="preserve"> России «</w:t>
      </w:r>
      <w:r>
        <w:rPr>
          <w:sz w:val="27"/>
        </w:rPr>
        <w:t>Сакский</w:t>
      </w:r>
      <w:r>
        <w:rPr>
          <w:sz w:val="27"/>
        </w:rPr>
        <w:t>»), ИНН телефон, КПП телефон, ЕКС № 40102810645370000035 ОТДЕЛЕНИЕ РЕСПУБЛИКИ КРЫМ наи</w:t>
      </w:r>
      <w:r>
        <w:rPr>
          <w:sz w:val="27"/>
        </w:rPr>
        <w:t xml:space="preserve">менование организации//УФК по адрес 03100643000000017500, КБК 18811601123010001140, </w:t>
      </w:r>
      <w:r>
        <w:rPr>
          <w:sz w:val="27"/>
        </w:rPr>
        <w:t>БИК телефон, ОКТМО телефон, УИН 18810491232600003682, назначение платежа – административный штраф.</w:t>
      </w:r>
    </w:p>
    <w:p w:rsidR="0029244F">
      <w:pPr>
        <w:ind w:firstLine="708"/>
        <w:jc w:val="both"/>
      </w:pPr>
      <w:r>
        <w:rPr>
          <w:sz w:val="27"/>
        </w:rPr>
        <w:t xml:space="preserve">Об уплате штрафа необходимо сообщить, представив квитанцию или платежное </w:t>
      </w:r>
      <w:r>
        <w:rPr>
          <w:sz w:val="27"/>
        </w:rPr>
        <w:t xml:space="preserve">поручение в канцелярию мирового судьи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29244F">
      <w:pPr>
        <w:ind w:firstLine="708"/>
        <w:jc w:val="both"/>
      </w:pPr>
      <w:r>
        <w:rPr>
          <w:sz w:val="27"/>
        </w:rPr>
        <w:t>Согласно ст. 32.2 Кодекса Росси</w:t>
      </w:r>
      <w:r>
        <w:rPr>
          <w:sz w:val="27"/>
        </w:rPr>
        <w:t>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</w:t>
      </w:r>
      <w:r>
        <w:rPr>
          <w:sz w:val="27"/>
        </w:rPr>
        <w:t>ую силу.</w:t>
      </w:r>
    </w:p>
    <w:p w:rsidR="0029244F">
      <w:pPr>
        <w:ind w:firstLine="708"/>
        <w:jc w:val="both"/>
      </w:pPr>
      <w:r>
        <w:rPr>
          <w:sz w:val="27"/>
        </w:rPr>
        <w:t>При отсутствии документа, свидетельствующего об уплате административного штрафа в 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29244F">
      <w:pPr>
        <w:ind w:firstLine="708"/>
        <w:jc w:val="both"/>
      </w:pPr>
      <w:r>
        <w:rPr>
          <w:sz w:val="27"/>
        </w:rPr>
        <w:t>Постановление може</w:t>
      </w:r>
      <w:r>
        <w:rPr>
          <w:sz w:val="27"/>
        </w:rPr>
        <w:t xml:space="preserve">т быть обжаловано в течение 10 суток со дня вручения или получения копии постановления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</w:t>
      </w:r>
      <w:r>
        <w:rPr>
          <w:sz w:val="27"/>
        </w:rPr>
        <w:t>ики Крым.</w:t>
      </w:r>
    </w:p>
    <w:p w:rsidR="006A7278">
      <w:pPr>
        <w:ind w:firstLine="426"/>
        <w:jc w:val="both"/>
        <w:rPr>
          <w:sz w:val="27"/>
        </w:rPr>
      </w:pPr>
    </w:p>
    <w:p w:rsidR="0029244F" w:rsidP="006A7278">
      <w:pPr>
        <w:ind w:firstLine="708"/>
        <w:jc w:val="both"/>
      </w:pPr>
      <w:r>
        <w:rPr>
          <w:sz w:val="27"/>
        </w:rPr>
        <w:t>Мировой судья Е.В. Костюкова</w:t>
      </w:r>
    </w:p>
    <w:p w:rsidR="0029244F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44F"/>
    <w:rsid w:val="0029244F"/>
    <w:rsid w:val="006A72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34661/d05b4d645906cb6fbf9b525a55f7d489e6f9691f/" TargetMode="External" /><Relationship Id="rId5" Type="http://schemas.openxmlformats.org/officeDocument/2006/relationships/hyperlink" Target="https://www.consultant.ru/document/cons_doc_LAW_327611/22a8021e55a34bf836a3ee20ba0408f95c24c1bc/" TargetMode="External" /><Relationship Id="rId6" Type="http://schemas.openxmlformats.org/officeDocument/2006/relationships/hyperlink" Target="https://koapru.ru/zakonodatelstvo/postanovlenie-plenuma-verkhovnogo-suda-rf-ot-24102006-n-18/" TargetMode="External" /><Relationship Id="rId7" Type="http://schemas.openxmlformats.org/officeDocument/2006/relationships/hyperlink" Target="https://koapru.ru/statja-12.2/" TargetMode="External" /><Relationship Id="rId8" Type="http://schemas.openxmlformats.org/officeDocument/2006/relationships/hyperlink" Target="consultantplus://offline/ref=CE89CD764D9B217FEBC38F0790EA848D70403AFCEADAC251BEEA9DF2BA29CC79E10693C178u5wAM" TargetMode="External" /><Relationship Id="rId9" Type="http://schemas.openxmlformats.org/officeDocument/2006/relationships/hyperlink" Target="http://arbitr.garant.ru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