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B6306">
      <w:pPr>
        <w:ind w:firstLine="708"/>
        <w:jc w:val="right"/>
      </w:pPr>
      <w:r>
        <w:rPr>
          <w:sz w:val="28"/>
        </w:rPr>
        <w:t>Дело № 5-72-353/2019</w:t>
      </w:r>
    </w:p>
    <w:p w:rsidR="00CB630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B6306">
      <w:pPr>
        <w:ind w:firstLine="708"/>
      </w:pPr>
      <w:r>
        <w:rPr>
          <w:sz w:val="28"/>
        </w:rPr>
        <w:t xml:space="preserve">26 сентября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B630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Совета наименование организации (далее ПК «Приморье-плюс») Монастырского Вик</w:t>
      </w:r>
      <w:r>
        <w:rPr>
          <w:spacing w:val="-4"/>
          <w:sz w:val="28"/>
        </w:rPr>
        <w:t xml:space="preserve">тора </w:t>
      </w:r>
      <w:r>
        <w:rPr>
          <w:spacing w:val="-4"/>
          <w:sz w:val="28"/>
        </w:rPr>
        <w:t>Болеславовича</w:t>
      </w:r>
      <w:r>
        <w:rPr>
          <w:spacing w:val="-4"/>
          <w:sz w:val="28"/>
        </w:rPr>
        <w:t>, паспортные данные, гражданина Российской Федерации, зарегистрированного и проживающего</w:t>
      </w:r>
      <w:r>
        <w:rPr>
          <w:spacing w:val="-4"/>
          <w:sz w:val="28"/>
        </w:rPr>
        <w:t xml:space="preserve"> по адресу: адрес, </w:t>
      </w:r>
      <w:r>
        <w:rPr>
          <w:spacing w:val="-4"/>
          <w:sz w:val="28"/>
        </w:rPr>
        <w:t>г</w:t>
      </w:r>
      <w:r>
        <w:rPr>
          <w:spacing w:val="-4"/>
          <w:sz w:val="28"/>
        </w:rPr>
        <w:t>. Евпатория, Республики Крым,</w:t>
      </w:r>
    </w:p>
    <w:p w:rsidR="00CB6306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</w:t>
      </w:r>
      <w:r>
        <w:rPr>
          <w:sz w:val="28"/>
        </w:rPr>
        <w:t>нистративных правонарушениях,</w:t>
      </w:r>
    </w:p>
    <w:p w:rsidR="00CB6306">
      <w:pPr>
        <w:ind w:firstLine="708"/>
        <w:jc w:val="center"/>
      </w:pPr>
      <w:r>
        <w:rPr>
          <w:sz w:val="28"/>
        </w:rPr>
        <w:t>У С Т А Н О В И Л:</w:t>
      </w:r>
    </w:p>
    <w:p w:rsidR="00CB630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Монастырский В.Б., являясь председателем ПК «Приморье-плюс», расположенного по адресу: адрес, допустил несвоевременное предоставление отчетности по форме СЗВ-М в программно-техническом комплексе ПФР за апрел</w:t>
      </w:r>
      <w:r>
        <w:rPr>
          <w:rFonts w:ascii="Times New Roman" w:hAnsi="Times New Roman" w:cs="Times New Roman"/>
          <w:b w:val="0"/>
          <w:sz w:val="28"/>
        </w:rPr>
        <w:t>ь 2019 года, утвержденной постановлением Правления ПФР от 01.02.2016 № 83п, по сроку не позднее 15 мая 2019 года. Фактически плательщиком направлен отчет по форме СЗВ-М по форме «исходная» 10 июня 2019 года, то есть после законодательно установленного срок</w:t>
      </w:r>
      <w:r>
        <w:rPr>
          <w:rFonts w:ascii="Times New Roman" w:hAnsi="Times New Roman" w:cs="Times New Roman"/>
          <w:b w:val="0"/>
          <w:sz w:val="28"/>
        </w:rPr>
        <w:t>а по почте на бумажных носителях в отношении 2 (двух) застрахованного лица. В результате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</w:t>
      </w:r>
      <w:r>
        <w:rPr>
          <w:rFonts w:ascii="Times New Roman" w:hAnsi="Times New Roman" w:cs="Times New Roman"/>
          <w:b w:val="0"/>
          <w:sz w:val="28"/>
        </w:rPr>
        <w:t xml:space="preserve">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CB6306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Монастырский</w:t>
      </w:r>
      <w:r>
        <w:rPr>
          <w:sz w:val="28"/>
        </w:rPr>
        <w:t xml:space="preserve"> В.Б.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</w:t>
      </w:r>
      <w:r>
        <w:rPr>
          <w:sz w:val="28"/>
        </w:rPr>
        <w:t xml:space="preserve"> что подтверждается уведомлением о вручении судебной корреспонденции. О причинах своей неявки суду </w:t>
      </w:r>
      <w:r>
        <w:rPr>
          <w:sz w:val="28"/>
        </w:rPr>
        <w:t>Монастырский</w:t>
      </w:r>
      <w:r>
        <w:rPr>
          <w:sz w:val="28"/>
        </w:rPr>
        <w:t xml:space="preserve"> В.Б. не сообщил. Ходатайств об отложении дела в суд не предоставил. </w:t>
      </w:r>
    </w:p>
    <w:p w:rsidR="00CB630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</w:t>
      </w:r>
      <w:r>
        <w:rPr>
          <w:sz w:val="28"/>
        </w:rPr>
        <w:t>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</w:t>
      </w:r>
      <w:r>
        <w:rPr>
          <w:sz w:val="28"/>
        </w:rPr>
        <w:t>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B630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</w:t>
      </w:r>
      <w:r>
        <w:rPr>
          <w:sz w:val="28"/>
        </w:rPr>
        <w:t xml:space="preserve"> возникающих у судов при применении Кодекса Российской Федерации об административных </w:t>
      </w:r>
      <w:r>
        <w:rPr>
          <w:sz w:val="28"/>
        </w:rPr>
        <w:t xml:space="preserve"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</w:t>
      </w:r>
      <w:r>
        <w:rPr>
          <w:sz w:val="28"/>
        </w:rPr>
        <w:t>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>
        <w:rPr>
          <w:sz w:val="28"/>
        </w:rPr>
        <w:t xml:space="preserve"> отметкой об истечении срока хранения. </w:t>
      </w:r>
    </w:p>
    <w:p w:rsidR="00CB630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Монастырский В.Б. извещен надлежащим образом о дне и времени рассмотрения дела об административного правонарушении, а также отсут</w:t>
      </w:r>
      <w:r>
        <w:rPr>
          <w:sz w:val="28"/>
        </w:rPr>
        <w:t>ствие ходатайств об отложении дела, мировой судья считает возможным рассмотреть дело об административном правонарушение в отсутствие Монастырского В.Б.</w:t>
      </w:r>
    </w:p>
    <w:p w:rsidR="00CB6306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Монасты</w:t>
      </w:r>
      <w:r>
        <w:rPr>
          <w:sz w:val="28"/>
        </w:rPr>
        <w:t xml:space="preserve">рского В.Б.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B6306">
      <w:pPr>
        <w:ind w:firstLine="708"/>
        <w:jc w:val="both"/>
      </w:pPr>
      <w:r>
        <w:rPr>
          <w:sz w:val="28"/>
        </w:rPr>
        <w:t>Согласно п. 2.2. ст. 11 Федерального Закона № 27-ФЗ от 01.04.1996 г. «Об индивидуальном (персонифицированном) учете в системе обязательного пенсионного страхова</w:t>
      </w:r>
      <w:r>
        <w:rPr>
          <w:sz w:val="28"/>
        </w:rPr>
        <w:t>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</w:t>
      </w:r>
      <w:r>
        <w:rPr>
          <w:sz w:val="28"/>
        </w:rPr>
        <w:t xml:space="preserve"> выполнение работ, оказание услуг, договоры авторского заказа, договоры об отчуждении исключительного</w:t>
      </w:r>
      <w:r>
        <w:rPr>
          <w:sz w:val="2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</w:t>
      </w:r>
      <w:r>
        <w:rPr>
          <w:sz w:val="28"/>
        </w:rPr>
        <w:t>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CB6306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CB6306">
      <w:pPr>
        <w:ind w:firstLine="708"/>
        <w:jc w:val="both"/>
      </w:pPr>
      <w:r>
        <w:rPr>
          <w:sz w:val="28"/>
        </w:rPr>
        <w:t>2) фамилию</w:t>
      </w:r>
      <w:r>
        <w:rPr>
          <w:sz w:val="28"/>
        </w:rPr>
        <w:t>, имя и отчество;</w:t>
      </w:r>
    </w:p>
    <w:p w:rsidR="00CB6306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CB6306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</w:t>
      </w:r>
      <w:r>
        <w:rPr>
          <w:sz w:val="28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</w:t>
      </w:r>
      <w:r>
        <w:rPr>
          <w:sz w:val="28"/>
        </w:rPr>
        <w:t xml:space="preserve">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B6306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Монастырского В.Б.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235 от 24.07.2019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сведений о застрахованных лицах (отчет СЗВ-М за апрель 2019 года); про</w:t>
      </w:r>
      <w:r>
        <w:rPr>
          <w:sz w:val="28"/>
        </w:rPr>
        <w:t>токолом проверки отчетности по форме СЗВ-М; копией списка внутренних почтовых отправлений № 494 от 16.07.2019 года;</w:t>
      </w:r>
      <w:r>
        <w:rPr>
          <w:sz w:val="28"/>
        </w:rPr>
        <w:t xml:space="preserve"> копией выписки ЕГРЮЛ от 11.06.2018 года. </w:t>
      </w:r>
    </w:p>
    <w:p w:rsidR="00CB630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</w:t>
      </w:r>
      <w:r>
        <w:rPr>
          <w:sz w:val="28"/>
        </w:rPr>
        <w:t xml:space="preserve">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B6306">
      <w:pPr>
        <w:ind w:firstLine="709"/>
        <w:jc w:val="both"/>
      </w:pPr>
      <w:r>
        <w:rPr>
          <w:sz w:val="28"/>
        </w:rPr>
        <w:t>Действия должностного лица Монастырского В.Б. мировой судья ква</w:t>
      </w:r>
      <w:r>
        <w:rPr>
          <w:sz w:val="28"/>
        </w:rPr>
        <w:t xml:space="preserve">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</w:t>
      </w:r>
      <w:r>
        <w:rPr>
          <w:sz w:val="28"/>
        </w:rPr>
        <w:t xml:space="preserve">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</w:t>
      </w:r>
      <w:r>
        <w:rPr>
          <w:sz w:val="28"/>
        </w:rPr>
        <w:t xml:space="preserve">еме или в искаженном виде. </w:t>
      </w:r>
    </w:p>
    <w:p w:rsidR="00CB630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rPr>
          <w:sz w:val="28"/>
        </w:rPr>
        <w:t>ющие административную ответственность.</w:t>
      </w:r>
    </w:p>
    <w:p w:rsidR="00CB630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</w:t>
      </w:r>
      <w:r>
        <w:rPr>
          <w:sz w:val="28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B630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</w:t>
      </w:r>
      <w:r>
        <w:rPr>
          <w:sz w:val="28"/>
        </w:rPr>
        <w:t xml:space="preserve"> и отягчающих административную ответственность, учитывая данные о личности Монастырского В.Б.,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</w:t>
      </w:r>
      <w:r>
        <w:rPr>
          <w:sz w:val="28"/>
        </w:rPr>
        <w:t xml:space="preserve"> привлекаемого к административной ответственности, мировой судья пришел к выводу о возможности назначить ему </w:t>
      </w:r>
      <w:r>
        <w:rPr>
          <w:sz w:val="28"/>
        </w:rPr>
        <w:t>административное наказание в виде штрафа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B630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B6306">
      <w:pPr>
        <w:jc w:val="center"/>
      </w:pPr>
      <w:r>
        <w:rPr>
          <w:sz w:val="28"/>
        </w:rPr>
        <w:t>ПОСТАНОВИЛ:</w:t>
      </w:r>
    </w:p>
    <w:p w:rsidR="00CB6306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председателя Совета наименование организации Монастырского Виктора </w:t>
      </w:r>
      <w:r>
        <w:rPr>
          <w:spacing w:val="-4"/>
          <w:sz w:val="28"/>
        </w:rPr>
        <w:t>Болеславовича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</w:t>
      </w:r>
      <w:r>
        <w:rPr>
          <w:sz w:val="28"/>
        </w:rPr>
        <w:t>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CB6306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</w:t>
      </w:r>
      <w:r>
        <w:rPr>
          <w:sz w:val="28"/>
        </w:rPr>
        <w:t xml:space="preserve">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</w:t>
      </w:r>
      <w:r>
        <w:rPr>
          <w:sz w:val="28"/>
        </w:rPr>
        <w:t xml:space="preserve">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235 от 24.07.2019 года.</w:t>
      </w:r>
    </w:p>
    <w:p w:rsidR="00CB630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</w:t>
      </w:r>
      <w:r>
        <w:rPr>
          <w:sz w:val="28"/>
        </w:rPr>
        <w:t xml:space="preserve">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B630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</w:t>
      </w:r>
      <w:r>
        <w:rPr>
          <w:sz w:val="28"/>
        </w:rPr>
        <w:t xml:space="preserve">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</w:t>
      </w:r>
      <w:r>
        <w:rPr>
          <w:sz w:val="28"/>
        </w:rPr>
        <w:t>опии постановления.</w:t>
      </w:r>
    </w:p>
    <w:p w:rsidR="00630F96">
      <w:pPr>
        <w:ind w:firstLine="708"/>
        <w:jc w:val="both"/>
      </w:pPr>
    </w:p>
    <w:p w:rsidR="00CB6306" w:rsidP="00630F9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B6306">
      <w:pPr>
        <w:widowControl w:val="0"/>
        <w:ind w:firstLine="540"/>
        <w:jc w:val="both"/>
      </w:pPr>
    </w:p>
    <w:sectPr w:rsidSect="00CB63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B6306"/>
    <w:rsid w:val="00630F96"/>
    <w:rsid w:val="00CB63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