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862E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5"/>
        </w:rPr>
        <w:t>Дело № 5-72-407/2024</w:t>
      </w:r>
    </w:p>
    <w:p w:rsidR="005862E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5"/>
        </w:rPr>
        <w:t xml:space="preserve">УИД 91MS0072-телефон-телефон </w:t>
      </w:r>
    </w:p>
    <w:p w:rsidR="005862E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5"/>
        </w:rPr>
        <w:t>П О С Т А Н О В Л Е Н И Е</w:t>
      </w:r>
    </w:p>
    <w:p w:rsidR="005862ED">
      <w:pPr>
        <w:ind w:firstLine="708"/>
        <w:jc w:val="both"/>
      </w:pPr>
      <w:r>
        <w:rPr>
          <w:sz w:val="25"/>
        </w:rPr>
        <w:t xml:space="preserve">04 октября 2024 года                                                                   </w:t>
      </w:r>
      <w:r>
        <w:rPr>
          <w:sz w:val="25"/>
        </w:rPr>
        <w:t>г. Саки, ул. Трудовая, 8</w:t>
      </w:r>
    </w:p>
    <w:p w:rsidR="005862ED">
      <w:pPr>
        <w:ind w:firstLine="708"/>
        <w:jc w:val="both"/>
      </w:pPr>
      <w:r>
        <w:rPr>
          <w:sz w:val="25"/>
        </w:rPr>
        <w:t xml:space="preserve">Мировой судья судебного участка № 72 Сакского судебного района (адрес и городской адрес) адрес Костюкова Е.В., </w:t>
      </w:r>
    </w:p>
    <w:p w:rsidR="005862ED">
      <w:pPr>
        <w:ind w:firstLine="708"/>
        <w:jc w:val="both"/>
      </w:pPr>
      <w:r>
        <w:rPr>
          <w:sz w:val="25"/>
        </w:rPr>
        <w:t>с</w:t>
      </w:r>
      <w:r>
        <w:rPr>
          <w:sz w:val="25"/>
        </w:rPr>
        <w:t xml:space="preserve"> участием законного представителя юридического лица СПК «Прибой» Кравченко Д.П.,</w:t>
      </w:r>
    </w:p>
    <w:p w:rsidR="005862ED">
      <w:pPr>
        <w:ind w:firstLine="708"/>
        <w:jc w:val="both"/>
      </w:pPr>
      <w:r>
        <w:rPr>
          <w:sz w:val="25"/>
        </w:rPr>
        <w:t>рассмотрев в открытом судебном заседании материалы дела об административном правонарушении, поступившие из Управления Роскомнадзора по адрес и адрес в отношении юридического л</w:t>
      </w:r>
      <w:r>
        <w:rPr>
          <w:sz w:val="25"/>
        </w:rPr>
        <w:t xml:space="preserve">ица: </w:t>
      </w:r>
    </w:p>
    <w:p w:rsidR="005862ED">
      <w:pPr>
        <w:ind w:left="1418"/>
        <w:jc w:val="both"/>
      </w:pPr>
      <w:r>
        <w:rPr>
          <w:sz w:val="25"/>
        </w:rPr>
        <w:t>Садоводческого потребительского кооператива «Прибой» (ОГРН 1149102078531, ИНН телефон, КПП 910701001), адрес места нахождения: адрес,</w:t>
      </w:r>
    </w:p>
    <w:p w:rsidR="005862ED">
      <w:pPr>
        <w:jc w:val="both"/>
      </w:pPr>
      <w:r>
        <w:rPr>
          <w:sz w:val="25"/>
        </w:rPr>
        <w:t>о привлечении к административной ответственности за правонарушение, предусмотренное ст. 19.7 Кодекса Российской Феде</w:t>
      </w:r>
      <w:r>
        <w:rPr>
          <w:sz w:val="25"/>
        </w:rPr>
        <w:t>рации об административных правонарушениях,</w:t>
      </w:r>
    </w:p>
    <w:p w:rsidR="005862ED">
      <w:pPr>
        <w:jc w:val="center"/>
      </w:pPr>
      <w:r>
        <w:rPr>
          <w:b/>
          <w:sz w:val="25"/>
        </w:rPr>
        <w:t>У С Т А Н О В И Л:</w:t>
      </w:r>
    </w:p>
    <w:p w:rsidR="005862ED">
      <w:pPr>
        <w:ind w:firstLine="708"/>
        <w:jc w:val="both"/>
      </w:pPr>
      <w:r>
        <w:rPr>
          <w:sz w:val="25"/>
        </w:rPr>
        <w:t>дата ведущим специалистом – экспертом отдела контроля и надзора за соблюдением законодательства в сфере персональных данных фио составлен протокол об административном правонарушении № АП-91/0/15</w:t>
      </w:r>
      <w:r>
        <w:rPr>
          <w:sz w:val="25"/>
        </w:rPr>
        <w:t>2 в отношении юридического лица Садоводческого потребительского кооператива «Прибой» за непредставление или несвоевременное представление в государственный орган, орган, осуществляющий государственный контроль (надзор), сведений (информации), представление</w:t>
      </w:r>
      <w:r>
        <w:rPr>
          <w:sz w:val="25"/>
        </w:rPr>
        <w:t xml:space="preserve"> которых предусмотрено законом и необходимо для осуществления этим органом (должностным лицом) его законной деятельности и содержит в себе действие (бездействие) лица, за которое предусмотрена ответственность в соответствии со ст. 19.7 КоАП РФ.</w:t>
      </w:r>
    </w:p>
    <w:p w:rsidR="005862ED">
      <w:pPr>
        <w:ind w:firstLine="708"/>
        <w:jc w:val="both"/>
      </w:pPr>
      <w:r>
        <w:rPr>
          <w:sz w:val="25"/>
        </w:rPr>
        <w:t xml:space="preserve">В судебное </w:t>
      </w:r>
      <w:r>
        <w:rPr>
          <w:sz w:val="25"/>
        </w:rPr>
        <w:t xml:space="preserve">заседание законный представитель юридического лица СПК «Прибой» Кравченко Д.П. вину во вменяемом административном правонарушении не признал и пояснил суду следующее. </w:t>
      </w:r>
    </w:p>
    <w:p w:rsidR="005862ED">
      <w:pPr>
        <w:ind w:firstLine="708"/>
        <w:jc w:val="both"/>
      </w:pPr>
      <w:r>
        <w:rPr>
          <w:sz w:val="25"/>
        </w:rPr>
        <w:t>Положение вменяемого правонарушения, ответственность за которое предусмотрена статьей 19.</w:t>
      </w:r>
      <w:r>
        <w:rPr>
          <w:sz w:val="25"/>
        </w:rPr>
        <w:t>7 КоАП РФ, состоит в непредоставлении должностному лицу запрашиваемых сведений, и может быть совершенно исключительно в форме противоправного, виновного бездействия, при наличии возможности для соблюдения правил и норм юридическим лицом. Добросовестность и</w:t>
      </w:r>
      <w:r>
        <w:rPr>
          <w:sz w:val="25"/>
        </w:rPr>
        <w:t xml:space="preserve"> соответственно возникновения обстоятельств, свидетельствующих о доставлении юридически значимого сообщения, возлагается на лицо обеспечивающую данную доставку, в данном случае наименование организации, которое не исполнило надлежащим образом пункт 34. Пра</w:t>
      </w:r>
      <w:r>
        <w:rPr>
          <w:sz w:val="25"/>
        </w:rPr>
        <w:t xml:space="preserve">вил, согласно которым: при неявке адресата за почтовым отправлением и почтовым переводом в течение 5 рабочих дней после доставки первичного извещения ему доставляется и вручается под расписку вторичное извещение. Отчёт об отслеживании отправления содержит </w:t>
      </w:r>
      <w:r>
        <w:rPr>
          <w:sz w:val="25"/>
        </w:rPr>
        <w:t>в себе сведения о единственной попытке вручения и не содержит в себе сведений об исполнении обязанности повторного вручения, что позволяет прийти к выводу о ненадлежащей доставки юридически значимого сообщения. Следовательно СПК «Прибой» не получило запрос</w:t>
      </w:r>
      <w:r>
        <w:rPr>
          <w:sz w:val="25"/>
        </w:rPr>
        <w:t xml:space="preserve"> Роскомнадзора понезависящим от него обстоятельствам и объективно не могло предоставить какие-либо сведения. Просил </w:t>
      </w:r>
      <w:r>
        <w:rPr>
          <w:sz w:val="25"/>
        </w:rPr>
        <w:t>прекратить производство по делу на основании п. 2 ч. 1 ст. 24.5 КоАП, ввиду отсутствия состава административного правонарушения.</w:t>
      </w:r>
    </w:p>
    <w:p w:rsidR="005862ED">
      <w:pPr>
        <w:ind w:firstLine="708"/>
        <w:jc w:val="both"/>
      </w:pPr>
      <w:r>
        <w:rPr>
          <w:sz w:val="25"/>
        </w:rPr>
        <w:t>Выслушав за</w:t>
      </w:r>
      <w:r>
        <w:rPr>
          <w:sz w:val="25"/>
        </w:rPr>
        <w:t>конного представителя юридического лица СПК «Прибой» Кравченко Д.П., исследовав письменные материалы дела об административном правонарушении, мировой судья пришел к следующему.</w:t>
      </w:r>
    </w:p>
    <w:p w:rsidR="005862ED">
      <w:pPr>
        <w:ind w:firstLine="708"/>
        <w:jc w:val="both"/>
      </w:pPr>
      <w:r>
        <w:rPr>
          <w:sz w:val="25"/>
        </w:rPr>
        <w:t>В силу статьи 2.1 КоАП РФ административным правонарушением признается противопр</w:t>
      </w:r>
      <w:r>
        <w:rPr>
          <w:sz w:val="25"/>
        </w:rPr>
        <w:t xml:space="preserve">авное, виновное действие (бездействие) физического или юридического лица, за которое указанным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5862ED">
      <w:pPr>
        <w:ind w:firstLine="708"/>
        <w:jc w:val="both"/>
      </w:pPr>
      <w:r>
        <w:rPr>
          <w:sz w:val="25"/>
        </w:rPr>
        <w:t xml:space="preserve">Согласно положений части </w:t>
      </w:r>
      <w:r>
        <w:rPr>
          <w:sz w:val="25"/>
        </w:rPr>
        <w:t>1 статьи 2.2 КоАП РФ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</w:t>
      </w:r>
      <w:r>
        <w:rPr>
          <w:sz w:val="25"/>
        </w:rPr>
        <w:t>и сознательно их допускало либо относилось к ним безразлично.</w:t>
      </w:r>
    </w:p>
    <w:p w:rsidR="005862ED">
      <w:pPr>
        <w:ind w:firstLine="708"/>
        <w:jc w:val="both"/>
      </w:pPr>
      <w:r>
        <w:rPr>
          <w:sz w:val="25"/>
        </w:rPr>
        <w:t>В силу части 1 статьи 2.10 КоАП РФ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</w:t>
      </w:r>
      <w:r>
        <w:rPr>
          <w:sz w:val="25"/>
        </w:rPr>
        <w:t>его Кодекса или законами субъектов Российской Федерации об административных правонарушениях.</w:t>
      </w:r>
    </w:p>
    <w:p w:rsidR="005862ED">
      <w:pPr>
        <w:ind w:firstLine="708"/>
        <w:jc w:val="both"/>
      </w:pPr>
      <w:r>
        <w:rPr>
          <w:sz w:val="25"/>
        </w:rPr>
        <w:t xml:space="preserve">В соответствии со </w:t>
      </w:r>
      <w:hyperlink r:id="rId4" w:history="1">
        <w:r>
          <w:rPr>
            <w:color w:val="0000FF"/>
            <w:sz w:val="25"/>
            <w:u w:val="single"/>
          </w:rPr>
          <w:t>статьей 24.1</w:t>
        </w:r>
      </w:hyperlink>
      <w:r>
        <w:rPr>
          <w:sz w:val="25"/>
        </w:rPr>
        <w:t xml:space="preserve"> К</w:t>
      </w:r>
      <w:r>
        <w:rPr>
          <w:sz w:val="25"/>
        </w:rPr>
        <w:t>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</w:t>
      </w:r>
      <w:r>
        <w:rPr>
          <w:sz w:val="25"/>
        </w:rPr>
        <w:t>вовавших совершению административных правонарушений.</w:t>
      </w:r>
    </w:p>
    <w:p w:rsidR="005862ED">
      <w:pPr>
        <w:ind w:firstLine="708"/>
        <w:jc w:val="both"/>
      </w:pPr>
      <w:r>
        <w:rPr>
          <w:sz w:val="25"/>
        </w:rPr>
        <w:t xml:space="preserve">Исходя из положений </w:t>
      </w:r>
      <w:hyperlink r:id="rId5" w:history="1">
        <w:r>
          <w:rPr>
            <w:color w:val="0000FF"/>
            <w:sz w:val="25"/>
            <w:u w:val="single"/>
          </w:rPr>
          <w:t>части 1 статьи 1.6</w:t>
        </w:r>
      </w:hyperlink>
      <w:r>
        <w:rPr>
          <w:sz w:val="25"/>
        </w:rPr>
        <w:t xml:space="preserve"> КоАП РФ, обеспечение законности п</w:t>
      </w:r>
      <w:r>
        <w:rPr>
          <w:sz w:val="25"/>
        </w:rPr>
        <w:t>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862ED">
      <w:pPr>
        <w:ind w:firstLine="708"/>
        <w:jc w:val="both"/>
      </w:pPr>
      <w:r>
        <w:rPr>
          <w:sz w:val="25"/>
        </w:rPr>
        <w:t xml:space="preserve">В силу </w:t>
      </w:r>
      <w:hyperlink r:id="rId6" w:history="1">
        <w:r>
          <w:rPr>
            <w:color w:val="0000FF"/>
            <w:sz w:val="25"/>
            <w:u w:val="single"/>
          </w:rPr>
          <w:t>статей 26.1</w:t>
        </w:r>
      </w:hyperlink>
      <w:r>
        <w:rPr>
          <w:sz w:val="25"/>
        </w:rPr>
        <w:t xml:space="preserve">, </w:t>
      </w:r>
      <w:hyperlink r:id="rId7" w:history="1">
        <w:r>
          <w:rPr>
            <w:color w:val="0000FF"/>
            <w:sz w:val="25"/>
            <w:u w:val="single"/>
          </w:rPr>
          <w:t>26.2</w:t>
        </w:r>
      </w:hyperlink>
      <w:r>
        <w:rPr>
          <w:sz w:val="25"/>
        </w:rPr>
        <w:t xml:space="preserve"> КоАП РФ, подлежащие выяснению по делу об административном правонарушении, подтверждаются доказательствами, полученными исключительно с соблюдением предусмотренных законом требований.</w:t>
      </w:r>
    </w:p>
    <w:p w:rsidR="005862ED">
      <w:pPr>
        <w:ind w:firstLine="708"/>
        <w:jc w:val="both"/>
      </w:pPr>
      <w:r>
        <w:rPr>
          <w:sz w:val="25"/>
        </w:rPr>
        <w:t xml:space="preserve">В силу </w:t>
      </w:r>
      <w:hyperlink r:id="rId8" w:history="1">
        <w:r>
          <w:rPr>
            <w:color w:val="0000FF"/>
            <w:sz w:val="25"/>
            <w:u w:val="single"/>
          </w:rPr>
          <w:t>части 3 статьи 26.2</w:t>
        </w:r>
      </w:hyperlink>
      <w:r>
        <w:rPr>
          <w:sz w:val="25"/>
        </w:rPr>
        <w:t xml:space="preserve"> КоАП РФ 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</w:t>
      </w:r>
      <w:r>
        <w:rPr>
          <w:sz w:val="25"/>
        </w:rPr>
        <w:t>ния государственного контроля (надзора) и муниципального контроля, если указанные доказательства получены с нарушением закона.</w:t>
      </w:r>
    </w:p>
    <w:p w:rsidR="005862ED">
      <w:pPr>
        <w:ind w:firstLine="708"/>
        <w:jc w:val="both"/>
      </w:pPr>
      <w:r>
        <w:rPr>
          <w:sz w:val="25"/>
        </w:rPr>
        <w:t>Административная ответственность по ст. 19.7 КоАП РФ наступает за непредставление или несвоевременное представление в государстве</w:t>
      </w:r>
      <w:r>
        <w:rPr>
          <w:sz w:val="25"/>
        </w:rPr>
        <w:t>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</w:t>
      </w:r>
      <w:r>
        <w:rPr>
          <w:sz w:val="25"/>
        </w:rPr>
        <w:t>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</w:t>
      </w:r>
      <w:r>
        <w:rPr>
          <w:sz w:val="25"/>
        </w:rPr>
        <w:t xml:space="preserve">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</w:t>
      </w:r>
      <w:r>
        <w:rPr>
          <w:sz w:val="25"/>
        </w:rPr>
        <w:t>о</w:t>
      </w:r>
      <w:r>
        <w:rPr>
          <w:sz w:val="25"/>
        </w:rPr>
        <w:t>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</w:t>
      </w:r>
      <w:r>
        <w:rPr>
          <w:sz w:val="25"/>
        </w:rPr>
        <w:t xml:space="preserve">едений (информации) в неполном объеме или в искаженном виде, за исключением случаев, предусмотренных </w:t>
      </w:r>
      <w:hyperlink r:id="rId9" w:anchor="dst3750" w:history="1">
        <w:r>
          <w:rPr>
            <w:color w:val="0000FF"/>
            <w:sz w:val="25"/>
            <w:u w:val="single"/>
          </w:rPr>
          <w:t>статьей 6.16</w:t>
        </w:r>
      </w:hyperlink>
      <w:r>
        <w:rPr>
          <w:sz w:val="25"/>
        </w:rPr>
        <w:t xml:space="preserve">, </w:t>
      </w:r>
      <w:hyperlink r:id="rId10" w:anchor="dst5235" w:history="1">
        <w:r>
          <w:rPr>
            <w:color w:val="0000FF"/>
            <w:sz w:val="25"/>
            <w:u w:val="single"/>
          </w:rPr>
          <w:t>частью 2 статьи 6.31</w:t>
        </w:r>
      </w:hyperlink>
      <w:r>
        <w:rPr>
          <w:sz w:val="25"/>
        </w:rPr>
        <w:t xml:space="preserve">, </w:t>
      </w:r>
      <w:hyperlink r:id="rId11" w:anchor="dst5677" w:history="1">
        <w:r>
          <w:rPr>
            <w:color w:val="0000FF"/>
            <w:sz w:val="25"/>
            <w:u w:val="single"/>
          </w:rPr>
          <w:t>частями 1</w:t>
        </w:r>
      </w:hyperlink>
      <w:r>
        <w:rPr>
          <w:sz w:val="25"/>
        </w:rPr>
        <w:t xml:space="preserve">, </w:t>
      </w:r>
      <w:hyperlink r:id="rId11" w:anchor="dst5679" w:history="1">
        <w:r>
          <w:rPr>
            <w:color w:val="0000FF"/>
            <w:sz w:val="25"/>
            <w:u w:val="single"/>
          </w:rPr>
          <w:t>2</w:t>
        </w:r>
      </w:hyperlink>
      <w:r>
        <w:rPr>
          <w:sz w:val="25"/>
        </w:rPr>
        <w:t xml:space="preserve">, </w:t>
      </w:r>
      <w:hyperlink r:id="rId11" w:anchor="dst5683" w:history="1">
        <w:r>
          <w:rPr>
            <w:color w:val="0000FF"/>
            <w:sz w:val="25"/>
            <w:u w:val="single"/>
          </w:rPr>
          <w:t>4</w:t>
        </w:r>
      </w:hyperlink>
      <w:r>
        <w:rPr>
          <w:sz w:val="25"/>
        </w:rPr>
        <w:t xml:space="preserve">, 10 и 11 статьи 8.28.1, </w:t>
      </w:r>
      <w:hyperlink r:id="rId12" w:anchor="dst7641" w:history="1">
        <w:r>
          <w:rPr>
            <w:color w:val="0000FF"/>
            <w:sz w:val="25"/>
            <w:u w:val="single"/>
          </w:rPr>
          <w:t>статьей 8.32.1</w:t>
        </w:r>
      </w:hyperlink>
      <w:r>
        <w:rPr>
          <w:sz w:val="25"/>
        </w:rPr>
        <w:t xml:space="preserve">, </w:t>
      </w:r>
      <w:hyperlink r:id="rId13" w:anchor="dst8843" w:history="1">
        <w:r>
          <w:rPr>
            <w:color w:val="0000FF"/>
            <w:sz w:val="25"/>
            <w:u w:val="single"/>
          </w:rPr>
          <w:t>частью 1 статьи 8.49</w:t>
        </w:r>
      </w:hyperlink>
      <w:r>
        <w:rPr>
          <w:sz w:val="25"/>
        </w:rPr>
        <w:t xml:space="preserve">, </w:t>
      </w:r>
      <w:hyperlink r:id="rId14" w:anchor="dst7294" w:history="1">
        <w:r>
          <w:rPr>
            <w:color w:val="0000FF"/>
            <w:sz w:val="25"/>
            <w:u w:val="single"/>
          </w:rPr>
          <w:t>частью 5 статьи 14.5</w:t>
        </w:r>
      </w:hyperlink>
      <w:r>
        <w:rPr>
          <w:sz w:val="25"/>
        </w:rPr>
        <w:t xml:space="preserve">, </w:t>
      </w:r>
      <w:hyperlink r:id="rId15" w:anchor="dst2078" w:history="1">
        <w:r>
          <w:rPr>
            <w:color w:val="0000FF"/>
            <w:sz w:val="25"/>
            <w:u w:val="single"/>
          </w:rPr>
          <w:t>частью 4 статьи 14.28</w:t>
        </w:r>
      </w:hyperlink>
      <w:r>
        <w:rPr>
          <w:sz w:val="25"/>
        </w:rPr>
        <w:t xml:space="preserve">, </w:t>
      </w:r>
      <w:hyperlink r:id="rId16" w:anchor="dst7879" w:history="1">
        <w:r>
          <w:rPr>
            <w:color w:val="0000FF"/>
            <w:sz w:val="25"/>
            <w:u w:val="single"/>
          </w:rPr>
          <w:t>част</w:t>
        </w:r>
        <w:r>
          <w:rPr>
            <w:color w:val="0000FF"/>
            <w:sz w:val="25"/>
            <w:u w:val="single"/>
          </w:rPr>
          <w:t>ью 1 статьи 14.46.2</w:t>
        </w:r>
      </w:hyperlink>
      <w:r>
        <w:rPr>
          <w:sz w:val="25"/>
        </w:rPr>
        <w:t xml:space="preserve">, </w:t>
      </w:r>
      <w:hyperlink r:id="rId17" w:anchor="dst10849" w:history="1">
        <w:r>
          <w:rPr>
            <w:color w:val="0000FF"/>
            <w:sz w:val="25"/>
            <w:u w:val="single"/>
          </w:rPr>
          <w:t>статьями 19.4.3</w:t>
        </w:r>
      </w:hyperlink>
      <w:r>
        <w:rPr>
          <w:sz w:val="25"/>
        </w:rPr>
        <w:t xml:space="preserve">, </w:t>
      </w:r>
      <w:hyperlink r:id="rId18" w:anchor="dst788" w:history="1">
        <w:r>
          <w:rPr>
            <w:color w:val="0000FF"/>
            <w:sz w:val="25"/>
            <w:u w:val="single"/>
          </w:rPr>
          <w:t>19.7.1</w:t>
        </w:r>
      </w:hyperlink>
      <w:r>
        <w:rPr>
          <w:sz w:val="25"/>
        </w:rPr>
        <w:t xml:space="preserve">, </w:t>
      </w:r>
      <w:hyperlink r:id="rId19" w:anchor="dst1053" w:history="1">
        <w:r>
          <w:rPr>
            <w:color w:val="0000FF"/>
            <w:sz w:val="25"/>
            <w:u w:val="single"/>
          </w:rPr>
          <w:t>19.7.2</w:t>
        </w:r>
      </w:hyperlink>
      <w:r>
        <w:rPr>
          <w:sz w:val="25"/>
        </w:rPr>
        <w:t xml:space="preserve">, </w:t>
      </w:r>
      <w:hyperlink r:id="rId20" w:anchor="dst5274" w:history="1">
        <w:r>
          <w:rPr>
            <w:color w:val="0000FF"/>
            <w:sz w:val="25"/>
            <w:u w:val="single"/>
          </w:rPr>
          <w:t>19.7.2-1</w:t>
        </w:r>
      </w:hyperlink>
      <w:r>
        <w:rPr>
          <w:sz w:val="25"/>
        </w:rPr>
        <w:t xml:space="preserve">, </w:t>
      </w:r>
      <w:hyperlink r:id="rId21" w:anchor="dst1293" w:history="1">
        <w:r>
          <w:rPr>
            <w:color w:val="0000FF"/>
            <w:sz w:val="25"/>
            <w:u w:val="single"/>
          </w:rPr>
          <w:t>19.7.3</w:t>
        </w:r>
      </w:hyperlink>
      <w:r>
        <w:rPr>
          <w:sz w:val="25"/>
        </w:rPr>
        <w:t xml:space="preserve">, </w:t>
      </w:r>
      <w:hyperlink r:id="rId22" w:anchor="dst2165" w:history="1">
        <w:r>
          <w:rPr>
            <w:color w:val="0000FF"/>
            <w:sz w:val="25"/>
            <w:u w:val="single"/>
          </w:rPr>
          <w:t>19.7.5</w:t>
        </w:r>
      </w:hyperlink>
      <w:r>
        <w:rPr>
          <w:sz w:val="25"/>
        </w:rPr>
        <w:t xml:space="preserve">, </w:t>
      </w:r>
      <w:hyperlink r:id="rId23" w:anchor="dst2230" w:history="1">
        <w:r>
          <w:rPr>
            <w:color w:val="0000FF"/>
            <w:sz w:val="25"/>
            <w:u w:val="single"/>
          </w:rPr>
          <w:t>19.7.5-1</w:t>
        </w:r>
      </w:hyperlink>
      <w:r>
        <w:rPr>
          <w:sz w:val="25"/>
        </w:rPr>
        <w:t xml:space="preserve">, </w:t>
      </w:r>
      <w:hyperlink r:id="rId24" w:anchor="dst7351" w:history="1">
        <w:r>
          <w:rPr>
            <w:color w:val="0000FF"/>
            <w:sz w:val="25"/>
            <w:u w:val="single"/>
          </w:rPr>
          <w:t>19.7.7</w:t>
        </w:r>
      </w:hyperlink>
      <w:r>
        <w:rPr>
          <w:sz w:val="25"/>
        </w:rPr>
        <w:t xml:space="preserve">, </w:t>
      </w:r>
      <w:hyperlink r:id="rId25" w:anchor="dst4702" w:history="1">
        <w:r>
          <w:rPr>
            <w:color w:val="0000FF"/>
            <w:sz w:val="25"/>
            <w:u w:val="single"/>
          </w:rPr>
          <w:t>19.7.8</w:t>
        </w:r>
      </w:hyperlink>
      <w:r>
        <w:rPr>
          <w:sz w:val="25"/>
        </w:rPr>
        <w:t xml:space="preserve">, </w:t>
      </w:r>
      <w:hyperlink r:id="rId26" w:anchor="dst5099" w:history="1">
        <w:r>
          <w:rPr>
            <w:color w:val="0000FF"/>
            <w:sz w:val="25"/>
            <w:u w:val="single"/>
          </w:rPr>
          <w:t>19.7.9</w:t>
        </w:r>
      </w:hyperlink>
      <w:r>
        <w:rPr>
          <w:sz w:val="25"/>
        </w:rPr>
        <w:t xml:space="preserve">, </w:t>
      </w:r>
      <w:hyperlink r:id="rId27" w:anchor="dst6747" w:history="1">
        <w:r>
          <w:rPr>
            <w:color w:val="0000FF"/>
            <w:sz w:val="25"/>
            <w:u w:val="single"/>
          </w:rPr>
          <w:t>19.7.12</w:t>
        </w:r>
      </w:hyperlink>
      <w:r>
        <w:rPr>
          <w:sz w:val="25"/>
        </w:rPr>
        <w:t xml:space="preserve">, </w:t>
      </w:r>
      <w:hyperlink r:id="rId28" w:anchor="dst7622" w:history="1">
        <w:r>
          <w:rPr>
            <w:color w:val="0000FF"/>
            <w:sz w:val="25"/>
            <w:u w:val="single"/>
          </w:rPr>
          <w:t>19.7.13</w:t>
        </w:r>
      </w:hyperlink>
      <w:r>
        <w:rPr>
          <w:sz w:val="25"/>
        </w:rPr>
        <w:t xml:space="preserve">, </w:t>
      </w:r>
      <w:hyperlink r:id="rId29" w:anchor="dst8157" w:history="1">
        <w:r>
          <w:rPr>
            <w:color w:val="0000FF"/>
            <w:sz w:val="25"/>
            <w:u w:val="single"/>
          </w:rPr>
          <w:t>19.7.14</w:t>
        </w:r>
      </w:hyperlink>
      <w:r>
        <w:rPr>
          <w:sz w:val="25"/>
        </w:rPr>
        <w:t xml:space="preserve">, </w:t>
      </w:r>
      <w:hyperlink r:id="rId30" w:anchor="dst9493" w:history="1">
        <w:r>
          <w:rPr>
            <w:color w:val="0000FF"/>
            <w:sz w:val="25"/>
            <w:u w:val="single"/>
          </w:rPr>
          <w:t>19.7.15</w:t>
        </w:r>
      </w:hyperlink>
      <w:r>
        <w:rPr>
          <w:sz w:val="25"/>
        </w:rPr>
        <w:t xml:space="preserve">, </w:t>
      </w:r>
      <w:hyperlink r:id="rId31" w:anchor="dst101627" w:history="1">
        <w:r>
          <w:rPr>
            <w:color w:val="0000FF"/>
            <w:sz w:val="25"/>
            <w:u w:val="single"/>
          </w:rPr>
          <w:t>19.8</w:t>
        </w:r>
      </w:hyperlink>
      <w:r>
        <w:rPr>
          <w:sz w:val="25"/>
        </w:rPr>
        <w:t xml:space="preserve">, </w:t>
      </w:r>
      <w:hyperlink r:id="rId32" w:anchor="dst5427" w:history="1">
        <w:r>
          <w:rPr>
            <w:color w:val="0000FF"/>
            <w:sz w:val="25"/>
            <w:u w:val="single"/>
          </w:rPr>
          <w:t>19.8.3</w:t>
        </w:r>
      </w:hyperlink>
      <w:r>
        <w:rPr>
          <w:sz w:val="25"/>
        </w:rPr>
        <w:t xml:space="preserve">, </w:t>
      </w:r>
      <w:hyperlink r:id="rId33" w:anchor="dst10151" w:history="1">
        <w:r>
          <w:rPr>
            <w:color w:val="0000FF"/>
            <w:sz w:val="25"/>
            <w:u w:val="single"/>
          </w:rPr>
          <w:t>частями 2</w:t>
        </w:r>
      </w:hyperlink>
      <w:r>
        <w:rPr>
          <w:sz w:val="25"/>
        </w:rPr>
        <w:t xml:space="preserve">, </w:t>
      </w:r>
      <w:hyperlink r:id="rId33" w:anchor="dst10161" w:history="1">
        <w:r>
          <w:rPr>
            <w:color w:val="0000FF"/>
            <w:sz w:val="25"/>
            <w:u w:val="single"/>
          </w:rPr>
          <w:t>7</w:t>
        </w:r>
      </w:hyperlink>
      <w:r>
        <w:rPr>
          <w:sz w:val="25"/>
        </w:rPr>
        <w:t xml:space="preserve">, </w:t>
      </w:r>
      <w:hyperlink r:id="rId33" w:anchor="dst10163" w:history="1">
        <w:r>
          <w:rPr>
            <w:color w:val="0000FF"/>
            <w:sz w:val="25"/>
            <w:u w:val="single"/>
          </w:rPr>
          <w:t>8</w:t>
        </w:r>
      </w:hyperlink>
      <w:r>
        <w:rPr>
          <w:sz w:val="25"/>
        </w:rPr>
        <w:t xml:space="preserve"> и </w:t>
      </w:r>
      <w:hyperlink r:id="rId33" w:anchor="dst10165" w:history="1">
        <w:r>
          <w:rPr>
            <w:color w:val="0000FF"/>
            <w:sz w:val="25"/>
            <w:u w:val="single"/>
          </w:rPr>
          <w:t>9 статьи 19.34</w:t>
        </w:r>
      </w:hyperlink>
      <w:r>
        <w:rPr>
          <w:sz w:val="25"/>
        </w:rPr>
        <w:t xml:space="preserve"> настоящего Кодекса.</w:t>
      </w:r>
    </w:p>
    <w:p w:rsidR="005862ED">
      <w:pPr>
        <w:ind w:firstLine="708"/>
        <w:jc w:val="both"/>
      </w:pPr>
      <w:r>
        <w:rPr>
          <w:sz w:val="25"/>
        </w:rPr>
        <w:t xml:space="preserve">Согласно ч. 1 ст. 23 Федерального закона от дата №152-ФЗ «О </w:t>
      </w:r>
      <w:r>
        <w:rPr>
          <w:sz w:val="25"/>
        </w:rPr>
        <w:t>персональных данных» (далее — Закон о персональных данных) Уполномоченным органом по защите прав субъектов персональных данных является федеральный орган исполнительной власти, осуществляющий самостоятельно функции по контролю и надзору за соответствием об</w:t>
      </w:r>
      <w:r>
        <w:rPr>
          <w:sz w:val="25"/>
        </w:rPr>
        <w:t>работки персональных данных требованиям законодательства Российской Федерации в области персональных данных.</w:t>
      </w:r>
    </w:p>
    <w:p w:rsidR="005862ED">
      <w:pPr>
        <w:ind w:firstLine="708"/>
        <w:jc w:val="both"/>
      </w:pPr>
      <w:r>
        <w:rPr>
          <w:sz w:val="25"/>
        </w:rPr>
        <w:t>В Управление Федеральной службы по надзору в сфере связи, информационных технологий и массовых коммуникаций по адрес и адрес</w:t>
      </w:r>
      <w:r>
        <w:rPr>
          <w:sz w:val="25"/>
        </w:rPr>
        <w:t xml:space="preserve"> (далее - Управление) поступило обращение гр. фио (далее - Заявитель), вх. № 02-01-07-1104/91 от дата, по вопросу возможного нарушения Закона о персональных данных, и вх. №02-01-07-1113/91 от дата с предоставлением дополнительной информации.</w:t>
      </w:r>
    </w:p>
    <w:p w:rsidR="005862ED">
      <w:pPr>
        <w:ind w:firstLine="708"/>
        <w:jc w:val="both"/>
      </w:pPr>
      <w:r>
        <w:rPr>
          <w:sz w:val="25"/>
        </w:rPr>
        <w:t>В соответствии</w:t>
      </w:r>
      <w:r>
        <w:rPr>
          <w:sz w:val="25"/>
        </w:rPr>
        <w:t xml:space="preserve"> с п. 1 ч. 3 ст. 23 Закона о персональных данных уполномоченный орган по защите прав субъектов персональных данных имеет в том числе право запрашивать у физических или юридических лиц информацию, необходимую для реализации своих полномочий, и безвозмездно </w:t>
      </w:r>
      <w:r>
        <w:rPr>
          <w:sz w:val="25"/>
        </w:rPr>
        <w:t>получать такую информацию.</w:t>
      </w:r>
    </w:p>
    <w:p w:rsidR="005862ED">
      <w:pPr>
        <w:ind w:firstLine="708"/>
        <w:jc w:val="both"/>
      </w:pPr>
      <w:r>
        <w:rPr>
          <w:sz w:val="25"/>
        </w:rPr>
        <w:t>Так, в рамках рассмотрения обращения Заявителя, Управлением в адрес СПК «Прибой» был направлен запрос о предоставлении информации по существу доводов, изложенных в обращении гражданина (исх. № 4577-02/91 от дата, почтовое отправл</w:t>
      </w:r>
      <w:r>
        <w:rPr>
          <w:sz w:val="25"/>
        </w:rPr>
        <w:t>ение № 29500096468203) на юридический адрес СПК «Прибой», содержащийся в ЕГРЮЛ (адрес, адрес. адрес, 296555).</w:t>
      </w:r>
    </w:p>
    <w:p w:rsidR="005862ED">
      <w:pPr>
        <w:ind w:firstLine="708"/>
        <w:jc w:val="both"/>
      </w:pPr>
      <w:r>
        <w:rPr>
          <w:sz w:val="25"/>
        </w:rPr>
        <w:t>Согласно почтовому отслеживанию, запрос Управления прибыл в место вручения и передан почтальону дата.</w:t>
      </w:r>
    </w:p>
    <w:p w:rsidR="005862ED">
      <w:pPr>
        <w:ind w:firstLine="708"/>
        <w:jc w:val="both"/>
      </w:pPr>
      <w:r>
        <w:rPr>
          <w:sz w:val="25"/>
        </w:rPr>
        <w:t>В соответствии с п. 39 Постановления Пленума</w:t>
      </w:r>
      <w:r>
        <w:rPr>
          <w:sz w:val="25"/>
        </w:rPr>
        <w:t xml:space="preserve"> Верховного Суда Российской Федерации от дата № 36 «О некоторых вопросах применения судами Кодекса административного судопроизводства Российской Федерации» по смыслу п. 1 ст. 165.1 Гражданского кодекса Российской Федерации (далее - ГК РФ), извещения, с кот</w:t>
      </w:r>
      <w:r>
        <w:rPr>
          <w:sz w:val="25"/>
        </w:rPr>
        <w:t>орыми закон связывает правовые последствия, влекут для соответствующего лица такие последствия с момента доставки извещения ему или его представителю.</w:t>
      </w:r>
    </w:p>
    <w:p w:rsidR="005862ED">
      <w:pPr>
        <w:ind w:firstLine="708"/>
        <w:jc w:val="both"/>
      </w:pPr>
      <w:r>
        <w:rPr>
          <w:sz w:val="25"/>
        </w:rPr>
        <w:t>Извещение считается доставленным и в тех случаях, если оно поступило лицу, которому оно направлено (адрес</w:t>
      </w:r>
      <w:r>
        <w:rPr>
          <w:sz w:val="25"/>
        </w:rPr>
        <w:t>ату), но по обстоятельствам, зависящим от него, не было ему вручено или адресат не ознакомился с ним. Таким образом, запрос Управления поступил в адрес СПК «Прибой» дата.</w:t>
      </w:r>
    </w:p>
    <w:p w:rsidR="005862ED">
      <w:pPr>
        <w:ind w:firstLine="708"/>
        <w:jc w:val="both"/>
      </w:pPr>
      <w:r>
        <w:rPr>
          <w:sz w:val="25"/>
        </w:rPr>
        <w:t>В соответствии с ч. 4 ст. 20 Закона о персональных данных, оператор обязан сообщить в</w:t>
      </w:r>
      <w:r>
        <w:rPr>
          <w:sz w:val="25"/>
        </w:rPr>
        <w:t xml:space="preserve">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запроса. Указанный срок может быть продлен, но не более чем на пять рабочих дней в случа</w:t>
      </w:r>
      <w:r>
        <w:rPr>
          <w:sz w:val="25"/>
        </w:rPr>
        <w:t xml:space="preserve">е направления оператором в адрес уполномоченного органа по </w:t>
      </w:r>
      <w:r>
        <w:rPr>
          <w:sz w:val="25"/>
        </w:rPr>
        <w:t>защите прав субъектов персональных данных мотивированного уведомления с указанием причин продления срока предоставления запрашиваемой информации.</w:t>
      </w:r>
    </w:p>
    <w:p w:rsidR="005862ED">
      <w:pPr>
        <w:ind w:firstLine="708"/>
        <w:jc w:val="both"/>
      </w:pPr>
      <w:r>
        <w:rPr>
          <w:sz w:val="25"/>
        </w:rPr>
        <w:t>По сведениям с сайта наименование организации юриди</w:t>
      </w:r>
      <w:r>
        <w:rPr>
          <w:sz w:val="25"/>
        </w:rPr>
        <w:t>ческий адрес СПК «Прибой» обслуживается ОПС Уютное телефон ОСП Евпаторийский почтамт наименование организации, что указывает на то, что у представителя юридического лица либо представителя по доверенности имелась возможность получить почтовую корреспонденц</w:t>
      </w:r>
      <w:r>
        <w:rPr>
          <w:sz w:val="25"/>
        </w:rPr>
        <w:t>ию.</w:t>
      </w:r>
    </w:p>
    <w:p w:rsidR="005862ED">
      <w:pPr>
        <w:ind w:firstLine="708"/>
        <w:jc w:val="both"/>
      </w:pPr>
      <w:r>
        <w:rPr>
          <w:sz w:val="25"/>
        </w:rPr>
        <w:t xml:space="preserve">В установленные сроки истребуемые сведения (информация) в адрес Управления не поступила и по данным наименование организации запрос был возвращен отправителю в связи с истечением сроков хранения, что свидетельствует о намеренном уклонении СПК «Прибой» </w:t>
      </w:r>
      <w:r>
        <w:rPr>
          <w:sz w:val="25"/>
        </w:rPr>
        <w:t>от получения запроса Управления.</w:t>
      </w:r>
    </w:p>
    <w:p w:rsidR="005862ED">
      <w:pPr>
        <w:ind w:firstLine="708"/>
        <w:jc w:val="both"/>
      </w:pPr>
      <w:r>
        <w:rPr>
          <w:sz w:val="25"/>
        </w:rPr>
        <w:t>Вместе с тем в силу позиций, изложенных Верховным Судом Российской Федерации в вышеуказанных Постановлениях Пленума, СПК «Прибой» считается лицом, получившим запрос Управления (исх. № 4577-02/91 от дата).</w:t>
      </w:r>
    </w:p>
    <w:p w:rsidR="005862ED">
      <w:pPr>
        <w:ind w:firstLine="708"/>
        <w:jc w:val="both"/>
      </w:pPr>
      <w:r>
        <w:rPr>
          <w:sz w:val="25"/>
        </w:rPr>
        <w:t>Согласно п. 63 Пос</w:t>
      </w:r>
      <w:r>
        <w:rPr>
          <w:sz w:val="25"/>
        </w:rPr>
        <w:t>тановления Пленума Верховного Суда Российской Федерации от дата № 25 «О применении судами некоторых положений раздела I части первой Гражданского кодекса Российской Федерации» с учетом положения пункта 2 статьи 165.1 ГК РФ юридически значимое сообщение, ад</w:t>
      </w:r>
      <w:r>
        <w:rPr>
          <w:sz w:val="25"/>
        </w:rPr>
        <w:t>ресованное гражданину, осуществляющему предпринимательскую деятельность в качестве индивидуального предпринимателя, или юридическому лицу, направляется по адресу, указанному соответственно в едином государственном реестре индивидуальных предпринимателей ил</w:t>
      </w:r>
      <w:r>
        <w:rPr>
          <w:sz w:val="25"/>
        </w:rPr>
        <w:t>и в едином государственном реестре юридических лиц либо по адресу, указанному самим индивидуальным предпринимателем или юридическим лицом.</w:t>
      </w:r>
    </w:p>
    <w:p w:rsidR="005862ED">
      <w:pPr>
        <w:ind w:firstLine="708"/>
        <w:jc w:val="both"/>
      </w:pPr>
      <w:r>
        <w:rPr>
          <w:sz w:val="25"/>
        </w:rPr>
        <w:t>При этом необходимо учитывать, что гражданин, индивидуальный предприниматель или юридическое лицо несут риск последст</w:t>
      </w:r>
      <w:r>
        <w:rPr>
          <w:sz w:val="25"/>
        </w:rPr>
        <w:t>вий неполучения юридически значимых сообщений, доставленных по адресам, перечисленным в абзацах первом и втором указанного пункта, а также риск отсутствия по указанным адресам своего представителя. Гражданин, сообщивший кредиторам, а также другим лицам све</w:t>
      </w:r>
      <w:r>
        <w:rPr>
          <w:sz w:val="25"/>
        </w:rPr>
        <w:t>дения об ином месте жительства, несет риск вызванных этих последствий (пункт 1 статьи 20 ГК РФ). Сообщения, доставленные по названным адресам, считаются полученными, даже если соответствующее лицо фактически не проживает (не находится) по указанному адресу</w:t>
      </w:r>
      <w:r>
        <w:rPr>
          <w:sz w:val="25"/>
        </w:rPr>
        <w:t xml:space="preserve">. </w:t>
      </w:r>
    </w:p>
    <w:p w:rsidR="005862ED">
      <w:pPr>
        <w:ind w:firstLine="708"/>
        <w:jc w:val="both"/>
      </w:pPr>
      <w:r>
        <w:rPr>
          <w:sz w:val="25"/>
        </w:rPr>
        <w:t>Указанное соответствует характеру административного правонарушения, выражающегося в непредставлении или несвоевременном представление в государственный орган, орган осуществляющий государственный контроль (надзор), сведений (информации), представление к</w:t>
      </w:r>
      <w:r>
        <w:rPr>
          <w:sz w:val="25"/>
        </w:rPr>
        <w:t>оторых предусмотрено законом и необходимо для осуществления этим органом (должностным лицом) его законной деятельности и содержит в себе действие (бездействие) лица, за которое предусмотрена ответственность в соответствии со ст. 19.7 КоАП РФ.</w:t>
      </w:r>
    </w:p>
    <w:p w:rsidR="005862ED">
      <w:pPr>
        <w:ind w:firstLine="708"/>
        <w:jc w:val="both"/>
      </w:pPr>
      <w:r>
        <w:rPr>
          <w:sz w:val="25"/>
        </w:rPr>
        <w:t>Факт совершен</w:t>
      </w:r>
      <w:r>
        <w:rPr>
          <w:sz w:val="25"/>
        </w:rPr>
        <w:t>ия юридическим лицом СПК «Прибой» административного правонарушения по ст. 19.7 КоАП РФ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5862ED">
      <w:pPr>
        <w:ind w:firstLine="708"/>
        <w:jc w:val="both"/>
      </w:pPr>
      <w:r>
        <w:rPr>
          <w:sz w:val="25"/>
        </w:rPr>
        <w:t>- копией обращения гр. фио вх. № 02-01-07-1</w:t>
      </w:r>
      <w:r>
        <w:rPr>
          <w:sz w:val="25"/>
        </w:rPr>
        <w:t>104/91 от дата;</w:t>
      </w:r>
    </w:p>
    <w:p w:rsidR="005862ED">
      <w:pPr>
        <w:ind w:firstLine="708"/>
        <w:jc w:val="both"/>
      </w:pPr>
      <w:r>
        <w:rPr>
          <w:sz w:val="25"/>
        </w:rPr>
        <w:t>- копиями скриншотов страниц с адрес;</w:t>
      </w:r>
    </w:p>
    <w:p w:rsidR="005862ED">
      <w:pPr>
        <w:ind w:firstLine="708"/>
        <w:jc w:val="both"/>
      </w:pPr>
      <w:r>
        <w:rPr>
          <w:sz w:val="25"/>
        </w:rPr>
        <w:t>- запросом Управления о предоставлении информации исх. № 4577-02/91 от дата (почтовое отправление № 29500096468203);</w:t>
      </w:r>
    </w:p>
    <w:p w:rsidR="005862ED">
      <w:pPr>
        <w:ind w:firstLine="708"/>
        <w:jc w:val="both"/>
      </w:pPr>
      <w:r>
        <w:rPr>
          <w:sz w:val="25"/>
        </w:rPr>
        <w:t xml:space="preserve">- почтовым конвертом с запросом Управления исх. № 4577-02/91 от дата, возвращенным в </w:t>
      </w:r>
      <w:r>
        <w:rPr>
          <w:sz w:val="25"/>
        </w:rPr>
        <w:t>Управление в связи с истечением срока хранения.</w:t>
      </w:r>
    </w:p>
    <w:p w:rsidR="005862ED">
      <w:pPr>
        <w:ind w:firstLine="708"/>
        <w:jc w:val="both"/>
      </w:pPr>
      <w:r>
        <w:rPr>
          <w:sz w:val="25"/>
        </w:rPr>
        <w:t>- отчет об отслеживании почтового отправления № 29500096468203.</w:t>
      </w:r>
    </w:p>
    <w:p w:rsidR="005862ED">
      <w:pPr>
        <w:ind w:firstLine="708"/>
        <w:jc w:val="both"/>
      </w:pPr>
      <w:r>
        <w:rPr>
          <w:sz w:val="25"/>
        </w:rPr>
        <w:t>Доказательства по делу являются допустимыми.</w:t>
      </w:r>
    </w:p>
    <w:p w:rsidR="005862ED">
      <w:pPr>
        <w:ind w:firstLine="708"/>
        <w:jc w:val="both"/>
      </w:pPr>
      <w:r>
        <w:rPr>
          <w:sz w:val="25"/>
        </w:rPr>
        <w:t>Исследовав и оценив доказательства в их совокупности, мировой судья считает, что в действиях юридич</w:t>
      </w:r>
      <w:r>
        <w:rPr>
          <w:sz w:val="25"/>
        </w:rPr>
        <w:t>еского лица СПК «Прибой» имеется состав правонарушения, предусмотренного ст. 19.7 КоАП РФ, а именно: непредставление в государственный орган, орган, осуществляющий государственный контроль (надзор), сведений (информации), представление которых предусмотрен</w:t>
      </w:r>
      <w:r>
        <w:rPr>
          <w:sz w:val="25"/>
        </w:rPr>
        <w:t xml:space="preserve">о законом и необходимо для осуществления этим органом (должностным лицом) его законной деятельности и содержит в себе действие (бездействие) лица. </w:t>
      </w:r>
    </w:p>
    <w:p w:rsidR="005862ED">
      <w:pPr>
        <w:ind w:firstLine="708"/>
        <w:jc w:val="both"/>
      </w:pPr>
      <w:r>
        <w:rPr>
          <w:sz w:val="25"/>
        </w:rPr>
        <w:t xml:space="preserve">При рассмотрении дела об административном правонарушении установлены все юридически значимые обстоятельства </w:t>
      </w:r>
      <w:r>
        <w:rPr>
          <w:sz w:val="25"/>
        </w:rPr>
        <w:t>совершения административного правонарушения.</w:t>
      </w:r>
    </w:p>
    <w:p w:rsidR="005862ED">
      <w:pPr>
        <w:ind w:firstLine="708"/>
        <w:jc w:val="both"/>
      </w:pPr>
      <w:r>
        <w:rPr>
          <w:sz w:val="25"/>
        </w:rPr>
        <w:t xml:space="preserve">Выводы о виновности юридического лица СПК «Прибой»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</w:t>
      </w:r>
      <w:r>
        <w:rPr>
          <w:sz w:val="25"/>
        </w:rPr>
        <w:t>предмет достоверности, достаточности и допустимости в соответствии с требованиями статьи 26.11 КоАП РФ.</w:t>
      </w:r>
    </w:p>
    <w:p w:rsidR="005862ED">
      <w:pPr>
        <w:ind w:firstLine="708"/>
        <w:jc w:val="both"/>
      </w:pPr>
      <w:r>
        <w:rPr>
          <w:sz w:val="25"/>
        </w:rPr>
        <w:t>Довод законн</w:t>
      </w:r>
      <w:r>
        <w:rPr>
          <w:rFonts w:ascii="Bookman Old Style" w:eastAsia="Bookman Old Style" w:hAnsi="Bookman Old Style" w:cs="Bookman Old Style"/>
          <w:sz w:val="25"/>
        </w:rPr>
        <w:t>ого</w:t>
      </w:r>
      <w:r>
        <w:rPr>
          <w:sz w:val="25"/>
        </w:rPr>
        <w:t xml:space="preserve"> представител</w:t>
      </w:r>
      <w:r>
        <w:rPr>
          <w:rFonts w:ascii="Bookman Old Style" w:eastAsia="Bookman Old Style" w:hAnsi="Bookman Old Style" w:cs="Bookman Old Style"/>
          <w:sz w:val="25"/>
        </w:rPr>
        <w:t>я</w:t>
      </w:r>
      <w:r>
        <w:rPr>
          <w:sz w:val="25"/>
        </w:rPr>
        <w:t xml:space="preserve"> юридического лица СПК «Прибой» Кравченко Д.П. в части того, что наименование организации не исполнило надлежащим образом п</w:t>
      </w:r>
      <w:r>
        <w:rPr>
          <w:sz w:val="25"/>
        </w:rPr>
        <w:t xml:space="preserve">ункт 34. Правил, согласно которым: при неявке адресата за почтовым отправлением и почтовым переводом в течение 5 рабочих дней после доставки первичного извещения ему доставляется и вручается под расписку вторичное извещение, мировым судьей отклоняется, по </w:t>
      </w:r>
      <w:r>
        <w:rPr>
          <w:sz w:val="25"/>
        </w:rPr>
        <w:t>следующим основаниям.</w:t>
      </w:r>
    </w:p>
    <w:p w:rsidR="005862ED">
      <w:pPr>
        <w:ind w:firstLine="708"/>
        <w:jc w:val="both"/>
      </w:pPr>
      <w:r>
        <w:rPr>
          <w:sz w:val="25"/>
        </w:rPr>
        <w:t xml:space="preserve">Согласно пункта 34 </w:t>
      </w:r>
      <w:hyperlink r:id="rId34" w:history="1">
        <w:r>
          <w:rPr>
            <w:color w:val="0000FF"/>
            <w:sz w:val="25"/>
            <w:u w:val="single"/>
          </w:rPr>
          <w:t>Приказа Минцифры России от дата N 382 "Об утверждении Правил оказания услуг почтовой связи" (Зарегистрировано в Минюсте России дата N 73719)</w:t>
        </w:r>
      </w:hyperlink>
      <w:r>
        <w:rPr>
          <w:sz w:val="25"/>
        </w:rPr>
        <w:t xml:space="preserve"> пи</w:t>
      </w:r>
      <w:r>
        <w:rPr>
          <w:sz w:val="25"/>
        </w:rPr>
        <w:t>сьменная корреспонденция и почтовые переводы при невозможности их вручения (выплаты) адресатам (их уполномоченным представителям) хранятся в объектах почтовой связи места назначения в течение 30 календарных дней, иные почтовые отправления - в течение 15 ка</w:t>
      </w:r>
      <w:r>
        <w:rPr>
          <w:sz w:val="25"/>
        </w:rPr>
        <w:t>лендарных дней, если оператором почтовой связи и пользователем услугами почтовой связи не определено иное.</w:t>
      </w:r>
    </w:p>
    <w:p w:rsidR="005862ED">
      <w:pPr>
        <w:ind w:firstLine="708"/>
        <w:jc w:val="both"/>
      </w:pPr>
      <w:r>
        <w:rPr>
          <w:sz w:val="25"/>
        </w:rPr>
        <w:t>Почтовые отправления федеральных судов и мировых судей субъектов Российской Федерации, содержащих вложения в виде судебных извещений (судебных повест</w:t>
      </w:r>
      <w:r>
        <w:rPr>
          <w:sz w:val="25"/>
        </w:rPr>
        <w:t>ок), копий судебных актов (в том числе определений, решений, постановлений судов), судебных дел (материалов), исполнительных документов) (далее - почтовые отправления разряда "судебное"), а также почтовые отправления, направляемые в ходе производства по де</w:t>
      </w:r>
      <w:r>
        <w:rPr>
          <w:sz w:val="25"/>
        </w:rPr>
        <w:t xml:space="preserve">лам об административных правонарушениях в соответствии с </w:t>
      </w:r>
      <w:hyperlink r:id="rId35" w:history="1">
        <w:r>
          <w:rPr>
            <w:color w:val="0000FF"/>
            <w:sz w:val="25"/>
            <w:u w:val="single"/>
          </w:rPr>
          <w:t>Кодексом</w:t>
        </w:r>
      </w:hyperlink>
      <w:r>
        <w:rPr>
          <w:sz w:val="25"/>
        </w:rPr>
        <w:t xml:space="preserve"> Российской Федерации об административных правонарушениях и принимаемыми в соответствии с ним законами субъектов Россий</w:t>
      </w:r>
      <w:r>
        <w:rPr>
          <w:sz w:val="25"/>
        </w:rPr>
        <w:t>ской Федерации об административных правонарушениях, содержащих вложения в виде извещений (повесток), копий актов (в том числе определений, решений, постановлений по делам об административных правонарушениях), дел (материалов) об административных правонаруш</w:t>
      </w:r>
      <w:r>
        <w:rPr>
          <w:sz w:val="25"/>
        </w:rPr>
        <w:t>ениях, исполнительных документов (далее - почтовые отправления разряда "административное") при невозможности их вручения адресатам (их уполномоченным представителям) хранятся в объектах почтовой связи места назначения в течение 7 календарных дней.</w:t>
      </w:r>
    </w:p>
    <w:p w:rsidR="005862ED">
      <w:pPr>
        <w:ind w:firstLine="708"/>
        <w:jc w:val="both"/>
      </w:pPr>
      <w:r>
        <w:rPr>
          <w:sz w:val="25"/>
        </w:rPr>
        <w:t>В случае</w:t>
      </w:r>
      <w:r>
        <w:rPr>
          <w:sz w:val="25"/>
        </w:rPr>
        <w:t xml:space="preserve"> доставки (вручения) почтовых отправлений через пункты почтовой связи, работающие в автоматизированном режиме, срок хранения почтового отправления сокращается на время нахождения почтового отправления в пункте почтовой связи, </w:t>
      </w:r>
      <w:r>
        <w:rPr>
          <w:sz w:val="25"/>
        </w:rPr>
        <w:t>работающем в автоматизированно</w:t>
      </w:r>
      <w:r>
        <w:rPr>
          <w:sz w:val="25"/>
        </w:rPr>
        <w:t>м режиме. Время нахождения почтового отправления в пункте почтовой связи, работающем в автоматизированном режиме, определяется по соглашению между оператором почтовой связи и пользователем услугами почтовой связи.</w:t>
      </w:r>
    </w:p>
    <w:p w:rsidR="005862ED">
      <w:pPr>
        <w:ind w:firstLine="708"/>
        <w:jc w:val="both"/>
      </w:pPr>
      <w:r>
        <w:rPr>
          <w:sz w:val="25"/>
        </w:rPr>
        <w:t>При исчислении срока хранения почтовых отп</w:t>
      </w:r>
      <w:r>
        <w:rPr>
          <w:sz w:val="25"/>
        </w:rPr>
        <w:t>равлений разряда "судебное" и разряда "административное" день поступления и возврата почтового отправления, а также нерабочие праздничные дни, установленные трудовым законодательством Российской Федерации, не учитываются.</w:t>
      </w:r>
    </w:p>
    <w:p w:rsidR="005862ED">
      <w:pPr>
        <w:ind w:firstLine="708"/>
        <w:jc w:val="both"/>
      </w:pPr>
      <w:r>
        <w:rPr>
          <w:sz w:val="25"/>
        </w:rPr>
        <w:t>Срок хранения почтовых отправлений</w:t>
      </w:r>
      <w:r>
        <w:rPr>
          <w:sz w:val="25"/>
        </w:rPr>
        <w:t xml:space="preserve"> (почтовых переводов) исчисляется со следующего рабочего дня после дня поступления почтового отправления (почтового перевода) в объект почтовой связи места назначения. Время нахождения отправлений в пунктах почтовой связи, работающих в автоматизированном р</w:t>
      </w:r>
      <w:r>
        <w:rPr>
          <w:sz w:val="25"/>
        </w:rPr>
        <w:t>ежиме, исчисляется со следующего дня после поступления почтового отправления в пункт почтовой связи, работающий в автоматизированном режиме.</w:t>
      </w:r>
    </w:p>
    <w:p w:rsidR="005862ED">
      <w:pPr>
        <w:ind w:firstLine="708"/>
        <w:jc w:val="both"/>
      </w:pPr>
      <w:r>
        <w:rPr>
          <w:sz w:val="25"/>
        </w:rPr>
        <w:t>Срок хранения почтовых отправлений и почтовых переводов может быть продлен в соответствии с соглашением между опера</w:t>
      </w:r>
      <w:r>
        <w:rPr>
          <w:sz w:val="25"/>
        </w:rPr>
        <w:t>тором почтовой связи и пользователем услугами почтовой связи. Адресатом (его уполномоченным представителем) может быть продлен срок хранения почтовых отправлений (за исключением почтовых отправлений разряда "судебное" и разряда "административное") и почтов</w:t>
      </w:r>
      <w:r>
        <w:rPr>
          <w:sz w:val="25"/>
        </w:rPr>
        <w:t>ых переводов в случае, если оператором почтовой связи и пользователем услугами почтовой связи не определено иное.</w:t>
      </w:r>
    </w:p>
    <w:p w:rsidR="005862ED">
      <w:pPr>
        <w:ind w:firstLine="708"/>
        <w:jc w:val="both"/>
      </w:pPr>
      <w:r>
        <w:rPr>
          <w:sz w:val="25"/>
        </w:rPr>
        <w:t>По истечении установленного срока хранения не полученная адресатами (их уполномоченными представителями) простая письменная корреспонденция пе</w:t>
      </w:r>
      <w:r>
        <w:rPr>
          <w:sz w:val="25"/>
        </w:rPr>
        <w:t>редается в число невостребованных почтовых отправлений. Не полученные адресатами (их уполномоченными представителями) регистрируемые почтовые отправления и почтовые переводы возвращаются отправителям за их счет по обратному адресу, если оператором почтовой</w:t>
      </w:r>
      <w:r>
        <w:rPr>
          <w:sz w:val="25"/>
        </w:rPr>
        <w:t xml:space="preserve"> связи и пользователем услугами почтовой связи не определено иное. Возвращенные почтовые переводы, принятые с использованием платежных карт, выплачиваются отправителям за их счет в безналичной форме. По истечении установленного срока хранения или при отказ</w:t>
      </w:r>
      <w:r>
        <w:rPr>
          <w:sz w:val="25"/>
        </w:rPr>
        <w:t>е отправителя от получения и оплаты пересылки возвращенного почтового отправления или почтового перевода (за исключением почтового перевода, совершенного с использованием платежной карты) они передаются на временное хранение в число невостребованных.</w:t>
      </w:r>
    </w:p>
    <w:p w:rsidR="005862ED">
      <w:pPr>
        <w:ind w:firstLine="708"/>
        <w:jc w:val="both"/>
      </w:pPr>
      <w:r>
        <w:rPr>
          <w:sz w:val="25"/>
        </w:rPr>
        <w:t>По со</w:t>
      </w:r>
      <w:r>
        <w:rPr>
          <w:sz w:val="25"/>
        </w:rPr>
        <w:t>глашению между оператором почтовой связи и пользователем услугами почтовой связи может быть предусмотрен отказ отправителя от возврата неврученных почтовых отправлений по истечении установленного срока хранения, а также отказ от временного хранения, предус</w:t>
      </w:r>
      <w:r>
        <w:rPr>
          <w:sz w:val="25"/>
        </w:rPr>
        <w:t xml:space="preserve">мотренного </w:t>
      </w:r>
      <w:hyperlink r:id="rId36" w:anchor="dst100218" w:history="1">
        <w:r>
          <w:rPr>
            <w:color w:val="0000FF"/>
            <w:sz w:val="25"/>
            <w:u w:val="single"/>
          </w:rPr>
          <w:t>пунктом 39</w:t>
        </w:r>
      </w:hyperlink>
      <w:r>
        <w:rPr>
          <w:sz w:val="25"/>
        </w:rPr>
        <w:t xml:space="preserve"> настоящих Правил. Действия оператора почтовой связи в отношении таких почтовых отправлений осуществляются </w:t>
      </w:r>
      <w:r>
        <w:rPr>
          <w:sz w:val="25"/>
        </w:rPr>
        <w:t xml:space="preserve">в соответствии с </w:t>
      </w:r>
      <w:hyperlink r:id="rId36" w:anchor="dst100218" w:history="1">
        <w:r>
          <w:rPr>
            <w:color w:val="0000FF"/>
            <w:sz w:val="25"/>
            <w:u w:val="single"/>
          </w:rPr>
          <w:t>пунктом 39</w:t>
        </w:r>
      </w:hyperlink>
      <w:r>
        <w:rPr>
          <w:sz w:val="25"/>
        </w:rPr>
        <w:t xml:space="preserve"> настоящих Правил. </w:t>
      </w:r>
    </w:p>
    <w:p w:rsidR="005862ED">
      <w:pPr>
        <w:ind w:firstLine="708"/>
        <w:jc w:val="both"/>
      </w:pPr>
      <w:r>
        <w:rPr>
          <w:sz w:val="25"/>
        </w:rPr>
        <w:t>В соответствии с положением статьи 165.1 Гражданского кодекса Российской Федераци</w:t>
      </w:r>
      <w:r>
        <w:rPr>
          <w:sz w:val="25"/>
        </w:rPr>
        <w:t>и, согласно которым 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</w:t>
      </w:r>
      <w:r>
        <w:rPr>
          <w:sz w:val="25"/>
        </w:rPr>
        <w:t>тветствующего сообщения ему или его представителю.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</w:t>
      </w:r>
      <w:r>
        <w:rPr>
          <w:sz w:val="25"/>
        </w:rPr>
        <w:t>.</w:t>
      </w:r>
    </w:p>
    <w:p w:rsidR="005862ED">
      <w:pPr>
        <w:ind w:firstLine="708"/>
        <w:jc w:val="both"/>
      </w:pPr>
      <w:r>
        <w:rPr>
          <w:sz w:val="25"/>
        </w:rPr>
        <w:t xml:space="preserve">Согласно разъяснениям в абз. 2 п. 67 Постановления Пленума Верховного Суда Российской Федерации от дата N25 «О применении судами некоторых положений раздела I части первой Гражданского Кодекса Российской Федерации юридически значимое сообщение считается </w:t>
      </w:r>
      <w:r>
        <w:rPr>
          <w:sz w:val="25"/>
        </w:rPr>
        <w:t>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(пункт 1 статьи 165.1 ГК РФ). Например, сообщение считается доставленным, если ад</w:t>
      </w:r>
      <w:r>
        <w:rPr>
          <w:sz w:val="25"/>
        </w:rPr>
        <w:t>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5862ED">
      <w:pPr>
        <w:ind w:firstLine="708"/>
        <w:jc w:val="both"/>
      </w:pPr>
      <w:r>
        <w:rPr>
          <w:sz w:val="25"/>
        </w:rPr>
        <w:t xml:space="preserve">Неполучение корреспонденции по месту нахождения в связи с отсутствием адресата по указанному адресу или не совершение этим лицом </w:t>
      </w:r>
      <w:r>
        <w:rPr>
          <w:sz w:val="25"/>
        </w:rPr>
        <w:t>действий по получению почтовой корреспонденции является риском лица, все неблагоприятные последствия которого несет само лицо.</w:t>
      </w:r>
    </w:p>
    <w:p w:rsidR="005862ED">
      <w:pPr>
        <w:ind w:firstLine="708"/>
        <w:jc w:val="both"/>
      </w:pPr>
      <w:r>
        <w:rPr>
          <w:sz w:val="25"/>
        </w:rPr>
        <w:t>Каких-либо допустимых доказательств ненадлежащего исполнения сотрудниками почтового отделения своих должностных обязанностей не у</w:t>
      </w:r>
      <w:r>
        <w:rPr>
          <w:sz w:val="25"/>
        </w:rPr>
        <w:t xml:space="preserve">становлено, суду не представлено. </w:t>
      </w:r>
    </w:p>
    <w:p w:rsidR="005862ED">
      <w:pPr>
        <w:ind w:firstLine="708"/>
        <w:jc w:val="both"/>
      </w:pPr>
      <w:r>
        <w:rPr>
          <w:sz w:val="25"/>
        </w:rPr>
        <w:t>Таким образом, ходатайство законного представителя юридического лица СПК «Прибой» Кравченко Д.П. о прекращении производства по делу по п. 2 ч. 1 ст. 24.5 КоАП за отсутствием состава административного правонарушения, удовл</w:t>
      </w:r>
      <w:r>
        <w:rPr>
          <w:sz w:val="25"/>
        </w:rPr>
        <w:t xml:space="preserve">етворению не подлежит, поскольку основано на неверном толковании закона. </w:t>
      </w:r>
    </w:p>
    <w:p w:rsidR="005862ED">
      <w:pPr>
        <w:ind w:firstLine="708"/>
        <w:jc w:val="both"/>
      </w:pPr>
      <w:r>
        <w:rPr>
          <w:sz w:val="25"/>
        </w:rPr>
        <w:t>Доводы законного представителя юридического лица СПК «Прибой» Кравченко Д.П. в целом направлены на переоценку установленных по делу фактических обстоятельств, которые были исследован</w:t>
      </w:r>
      <w:r>
        <w:rPr>
          <w:sz w:val="25"/>
        </w:rPr>
        <w:t>ы судом, противоречат совокупности собранных по делу доказательств, в связи с чем, должны быть отвергнуты, не ставят под сомнение наличие в действиях юридического лица СПК «Прибой» объективной стороны состава административного правонарушения, предусмотренн</w:t>
      </w:r>
      <w:r>
        <w:rPr>
          <w:sz w:val="25"/>
        </w:rPr>
        <w:t xml:space="preserve">ого ст. 19.7 КоАП РФ. Объективных доказательств в подтверждение своих доводов не представлено. </w:t>
      </w:r>
    </w:p>
    <w:p w:rsidR="005862ED">
      <w:pPr>
        <w:ind w:firstLine="708"/>
        <w:jc w:val="both"/>
      </w:pPr>
      <w:r>
        <w:rPr>
          <w:sz w:val="25"/>
        </w:rPr>
        <w:t>Ходатайство о прекращении производства по делу являлось требованием об оценке представленных в дело доказательств, которая проводится судьей в соответствии с тр</w:t>
      </w:r>
      <w:r>
        <w:rPr>
          <w:sz w:val="25"/>
        </w:rPr>
        <w:t>ебованиями ст. 26.11 КоАП РФ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5862ED">
      <w:pPr>
        <w:ind w:firstLine="708"/>
        <w:jc w:val="both"/>
      </w:pPr>
      <w:r>
        <w:rPr>
          <w:sz w:val="25"/>
        </w:rPr>
        <w:t>Согласно ст. 26.11 КоАП РФ судья оценивает доказательства по своему внутреннему убеждени</w:t>
      </w:r>
      <w:r>
        <w:rPr>
          <w:sz w:val="25"/>
        </w:rPr>
        <w:t>ю, основанному на всестороннем, полном и объективном исследовании всех обстоятельств дела в их совокупности.</w:t>
      </w:r>
    </w:p>
    <w:p w:rsidR="005862ED">
      <w:pPr>
        <w:ind w:firstLine="708"/>
        <w:jc w:val="both"/>
      </w:pPr>
      <w:r>
        <w:rPr>
          <w:sz w:val="25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</w:t>
      </w:r>
      <w:r>
        <w:rPr>
          <w:sz w:val="25"/>
        </w:rPr>
        <w:t>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862ED">
      <w:pPr>
        <w:ind w:firstLine="708"/>
        <w:jc w:val="both"/>
      </w:pPr>
      <w:r>
        <w:rPr>
          <w:sz w:val="25"/>
        </w:rPr>
        <w:t>В силу ч. 2 ст. 3.2 КоАП РФ в отношении юридического лица могут применяться административные наказания, перечисленные</w:t>
      </w:r>
      <w:r>
        <w:rPr>
          <w:sz w:val="25"/>
        </w:rPr>
        <w:t xml:space="preserve"> в пунктах 1-4, 9 части 1 настоящей статьи. </w:t>
      </w:r>
    </w:p>
    <w:p w:rsidR="005862ED">
      <w:pPr>
        <w:ind w:firstLine="708"/>
        <w:jc w:val="both"/>
      </w:pPr>
      <w:r>
        <w:rPr>
          <w:sz w:val="25"/>
        </w:rPr>
        <w:t>Санкция ст. 19.7 КоАП РФ влечет на юридических лиц предупреждение или наложение административного штрафа от трех тысяч до сумма прописью.</w:t>
      </w:r>
    </w:p>
    <w:p w:rsidR="005862ED">
      <w:pPr>
        <w:ind w:firstLine="708"/>
        <w:jc w:val="both"/>
      </w:pPr>
      <w:r>
        <w:rPr>
          <w:sz w:val="25"/>
        </w:rPr>
        <w:t>В соответствии со ст. 3.1 КоАП РФ административное наказание является уст</w:t>
      </w:r>
      <w:r>
        <w:rPr>
          <w:sz w:val="25"/>
        </w:rPr>
        <w:t>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862ED">
      <w:pPr>
        <w:ind w:firstLine="708"/>
        <w:jc w:val="both"/>
      </w:pPr>
      <w:r>
        <w:rPr>
          <w:sz w:val="25"/>
        </w:rPr>
        <w:t>Согласно ст. 4.1 ч. 3 КоАП РФ при назначени</w:t>
      </w:r>
      <w:r>
        <w:rPr>
          <w:sz w:val="25"/>
        </w:rPr>
        <w:t>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</w:t>
      </w:r>
      <w:r>
        <w:rPr>
          <w:sz w:val="25"/>
        </w:rPr>
        <w:t>ягчающие административную ответственность.</w:t>
      </w:r>
    </w:p>
    <w:p w:rsidR="005862ED">
      <w:pPr>
        <w:ind w:firstLine="708"/>
        <w:jc w:val="both"/>
      </w:pPr>
      <w:r>
        <w:rPr>
          <w:sz w:val="25"/>
        </w:rPr>
        <w:t>В соответствии с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</w:t>
      </w:r>
      <w:r>
        <w:rPr>
          <w:sz w:val="25"/>
        </w:rPr>
        <w:t>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</w:t>
      </w:r>
      <w:r>
        <w:rPr>
          <w:sz w:val="25"/>
        </w:rPr>
        <w:t xml:space="preserve">кже при отсутствии имущественного ущерба. </w:t>
      </w:r>
    </w:p>
    <w:p w:rsidR="005862ED">
      <w:pPr>
        <w:ind w:firstLine="708"/>
        <w:jc w:val="both"/>
      </w:pPr>
      <w:r>
        <w:rPr>
          <w:sz w:val="25"/>
        </w:rPr>
        <w:t>Обстоятельств, смягчающих административную ответственность, согласно ст. 4.2 КоАП РФ – мировым судьей не установлено.</w:t>
      </w:r>
    </w:p>
    <w:p w:rsidR="005862ED">
      <w:pPr>
        <w:ind w:firstLine="708"/>
        <w:jc w:val="both"/>
      </w:pPr>
      <w:r>
        <w:rPr>
          <w:sz w:val="25"/>
        </w:rPr>
        <w:t xml:space="preserve">Обстоятельств, отягчающих административную ответственность, согласно ст. 4.3 КоАП РФ – мировым </w:t>
      </w:r>
      <w:r>
        <w:rPr>
          <w:sz w:val="25"/>
        </w:rPr>
        <w:t>судьей не установлено.</w:t>
      </w:r>
    </w:p>
    <w:p w:rsidR="005862ED">
      <w:pPr>
        <w:ind w:firstLine="708"/>
        <w:jc w:val="both"/>
      </w:pPr>
      <w:r>
        <w:rPr>
          <w:sz w:val="25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37" w:anchor="/document/12125267/entry/245" w:history="1">
        <w:r>
          <w:rPr>
            <w:color w:val="0000FF"/>
            <w:sz w:val="25"/>
            <w:u w:val="single"/>
          </w:rPr>
          <w:t>ст. 24.5</w:t>
        </w:r>
      </w:hyperlink>
      <w:r>
        <w:rPr>
          <w:sz w:val="25"/>
        </w:rPr>
        <w:t xml:space="preserve"> КоАП РФ, не установлено. </w:t>
      </w:r>
    </w:p>
    <w:p w:rsidR="005862ED">
      <w:pPr>
        <w:ind w:firstLine="708"/>
        <w:jc w:val="both"/>
      </w:pPr>
      <w:r>
        <w:rPr>
          <w:sz w:val="25"/>
        </w:rPr>
        <w:t xml:space="preserve">Обстоятельств, </w:t>
      </w:r>
      <w:r>
        <w:rPr>
          <w:sz w:val="25"/>
        </w:rPr>
        <w:t xml:space="preserve">свидетельствующих о возможности применения при назначении наказания положений </w:t>
      </w:r>
      <w:hyperlink r:id="rId37" w:anchor="/document/12125267/entry/29" w:history="1">
        <w:r>
          <w:rPr>
            <w:color w:val="0000FF"/>
            <w:sz w:val="25"/>
            <w:u w:val="single"/>
          </w:rPr>
          <w:t>ст. ст. 2.9</w:t>
        </w:r>
      </w:hyperlink>
      <w:r>
        <w:rPr>
          <w:sz w:val="25"/>
        </w:rPr>
        <w:t xml:space="preserve"> и </w:t>
      </w:r>
      <w:hyperlink r:id="rId37" w:anchor="/document/12125267/entry/411" w:history="1">
        <w:r>
          <w:rPr>
            <w:color w:val="0000FF"/>
            <w:sz w:val="25"/>
            <w:u w:val="single"/>
          </w:rPr>
          <w:t>4.1.1</w:t>
        </w:r>
      </w:hyperlink>
      <w:r>
        <w:rPr>
          <w:sz w:val="25"/>
        </w:rPr>
        <w:t xml:space="preserve"> КоАП РФ, миро</w:t>
      </w:r>
      <w:r>
        <w:rPr>
          <w:sz w:val="25"/>
        </w:rPr>
        <w:t>вым судьей не установлено.</w:t>
      </w:r>
    </w:p>
    <w:p w:rsidR="005862ED">
      <w:pPr>
        <w:ind w:firstLine="708"/>
        <w:jc w:val="both"/>
      </w:pPr>
      <w:r>
        <w:rPr>
          <w:sz w:val="25"/>
        </w:rPr>
        <w:t>Отсутствие каких-либо последствий само по себе не является основанием для применения малозначительности и освобождения от административной ответственности.</w:t>
      </w:r>
    </w:p>
    <w:p w:rsidR="005862ED">
      <w:pPr>
        <w:ind w:firstLine="708"/>
        <w:jc w:val="both"/>
      </w:pPr>
      <w:r>
        <w:rPr>
          <w:sz w:val="25"/>
        </w:rPr>
        <w:t>Срок давности привлечения к административной ответственности, установленн</w:t>
      </w:r>
      <w:r>
        <w:rPr>
          <w:sz w:val="25"/>
        </w:rPr>
        <w:t xml:space="preserve">ый </w:t>
      </w:r>
      <w:hyperlink r:id="rId37" w:anchor="/document/12125267/entry/45" w:history="1">
        <w:r>
          <w:rPr>
            <w:color w:val="0000FF"/>
            <w:sz w:val="25"/>
            <w:u w:val="single"/>
          </w:rPr>
          <w:t>ст. 4.5</w:t>
        </w:r>
      </w:hyperlink>
      <w:r>
        <w:rPr>
          <w:sz w:val="25"/>
        </w:rPr>
        <w:t xml:space="preserve"> КоАП РФ не истек.</w:t>
      </w:r>
    </w:p>
    <w:p w:rsidR="005862ED">
      <w:pPr>
        <w:ind w:firstLine="708"/>
        <w:jc w:val="both"/>
      </w:pPr>
      <w:r>
        <w:rPr>
          <w:sz w:val="25"/>
        </w:rPr>
        <w:t>Принимая во внимание характер и обстоятельства совершенного административного правонарушения, установленные в ходе рассмотрения дела, отсутствие обстоятель</w:t>
      </w:r>
      <w:r>
        <w:rPr>
          <w:sz w:val="25"/>
        </w:rPr>
        <w:t>ств, смягчающих и отягчающих административную ответственность, учитывая имущественное и финансовое положение юридического лица, а также то обстоятельство, что юридическое лицо ранее не привлекалось к административной ответственности за совершение аналогичн</w:t>
      </w:r>
      <w:r>
        <w:rPr>
          <w:sz w:val="25"/>
        </w:rPr>
        <w:t xml:space="preserve">ых правонарушений, мировой судья пришел к выводу о возможности назначения административного наказания в виде предупреждения, предусмотренного статьей 19.7 КоАП РФ для юридических лиц. </w:t>
      </w:r>
    </w:p>
    <w:p w:rsidR="005862ED">
      <w:pPr>
        <w:ind w:firstLine="708"/>
        <w:jc w:val="both"/>
      </w:pPr>
      <w:r>
        <w:rPr>
          <w:sz w:val="25"/>
        </w:rPr>
        <w:t>Мировой судья считает, что назначенное наказание будет нести в себе цел</w:t>
      </w:r>
      <w:r>
        <w:rPr>
          <w:sz w:val="25"/>
        </w:rPr>
        <w:t>ь воспитательного воздействия и способствовать недопущению новых правонарушений.</w:t>
      </w:r>
    </w:p>
    <w:p w:rsidR="005862ED">
      <w:pPr>
        <w:ind w:firstLine="708"/>
        <w:jc w:val="both"/>
        <w:rPr>
          <w:sz w:val="25"/>
        </w:rPr>
      </w:pPr>
      <w:r>
        <w:rPr>
          <w:sz w:val="25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030DF0">
      <w:pPr>
        <w:ind w:firstLine="708"/>
        <w:jc w:val="both"/>
      </w:pPr>
    </w:p>
    <w:p w:rsidR="005862ED">
      <w:pPr>
        <w:jc w:val="center"/>
      </w:pPr>
      <w:r>
        <w:rPr>
          <w:b/>
          <w:sz w:val="25"/>
        </w:rPr>
        <w:t>П О С Т А Н О В И Л:</w:t>
      </w:r>
    </w:p>
    <w:p w:rsidR="005862ED">
      <w:pPr>
        <w:ind w:firstLine="708"/>
        <w:jc w:val="both"/>
      </w:pPr>
      <w:r>
        <w:rPr>
          <w:sz w:val="25"/>
        </w:rPr>
        <w:t>Юридическое лицо - Садоводческий потребительский кооператив «Прибой» (ОГРН 1149102078531, ИНН телефон, КПП 910701001) признать виновным в совершении административного правонарушения, предусмотренного ст. 19.7 Кодекса Российской Федерации об административны</w:t>
      </w:r>
      <w:r>
        <w:rPr>
          <w:sz w:val="25"/>
        </w:rPr>
        <w:t>х правонарушениях, и назначить ему административное наказание в виде предупреждения.</w:t>
      </w:r>
    </w:p>
    <w:p w:rsidR="005862ED">
      <w:pPr>
        <w:ind w:firstLine="708"/>
        <w:jc w:val="both"/>
      </w:pPr>
      <w:r>
        <w:rPr>
          <w:sz w:val="25"/>
        </w:rPr>
        <w:t>Постановление может быть обжаловано в течение 10 суток со дня вручения или получения копии постановления в Сакский районный суд адрес через мирового судью судебного участк</w:t>
      </w:r>
      <w:r>
        <w:rPr>
          <w:sz w:val="25"/>
        </w:rPr>
        <w:t>а № 72 Сакского судебного района (адрес и городской адрес) адрес.</w:t>
      </w:r>
    </w:p>
    <w:p w:rsidR="005862ED">
      <w:pPr>
        <w:ind w:firstLine="708"/>
        <w:jc w:val="both"/>
      </w:pPr>
      <w:r>
        <w:rPr>
          <w:sz w:val="25"/>
        </w:rPr>
        <w:t>Постановление изготовлено в окончательной форме 04 октября 2024 года.</w:t>
      </w:r>
    </w:p>
    <w:p w:rsidR="00030DF0">
      <w:pPr>
        <w:ind w:firstLine="708"/>
        <w:jc w:val="both"/>
        <w:rPr>
          <w:sz w:val="25"/>
        </w:rPr>
      </w:pPr>
    </w:p>
    <w:p w:rsidR="005862ED">
      <w:pPr>
        <w:ind w:firstLine="708"/>
        <w:jc w:val="both"/>
      </w:pPr>
      <w:r>
        <w:rPr>
          <w:sz w:val="25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ED"/>
    <w:rsid w:val="00030DF0"/>
    <w:rsid w:val="00586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3024/a621b307f623dcfa5026243000e614be52b582c4/" TargetMode="External" /><Relationship Id="rId11" Type="http://schemas.openxmlformats.org/officeDocument/2006/relationships/hyperlink" Target="https://www.consultant.ru/document/cons_doc_LAW_483024/105b49b2ffb05c52cf71a4ad78da022ccf00ef8a/" TargetMode="External" /><Relationship Id="rId12" Type="http://schemas.openxmlformats.org/officeDocument/2006/relationships/hyperlink" Target="https://www.consultant.ru/document/cons_doc_LAW_483024/2ccf2598ef9c4c2962dd79b6502785680c6661e3/" TargetMode="External" /><Relationship Id="rId13" Type="http://schemas.openxmlformats.org/officeDocument/2006/relationships/hyperlink" Target="https://www.consultant.ru/document/cons_doc_LAW_483024/8eedf319a08c8431d2521723be1f474d368cebbb/" TargetMode="External" /><Relationship Id="rId14" Type="http://schemas.openxmlformats.org/officeDocument/2006/relationships/hyperlink" Target="https://www.consultant.ru/document/cons_doc_LAW_483024/3824bbacc6e85f19f12895b0ee20f3bbae92f439/" TargetMode="External" /><Relationship Id="rId15" Type="http://schemas.openxmlformats.org/officeDocument/2006/relationships/hyperlink" Target="https://www.consultant.ru/document/cons_doc_LAW_483024/ce4dd25fddfdd22cb8e63e73a9f893a65a261114/" TargetMode="External" /><Relationship Id="rId16" Type="http://schemas.openxmlformats.org/officeDocument/2006/relationships/hyperlink" Target="https://www.consultant.ru/document/cons_doc_LAW_483024/ea2333790ef2f035333d4ed7b2d9e23a105d66ce/" TargetMode="External" /><Relationship Id="rId17" Type="http://schemas.openxmlformats.org/officeDocument/2006/relationships/hyperlink" Target="https://www.consultant.ru/document/cons_doc_LAW_483024/bc40dabf906b361971767c78d80d0d0f36b69f39/" TargetMode="External" /><Relationship Id="rId18" Type="http://schemas.openxmlformats.org/officeDocument/2006/relationships/hyperlink" Target="https://www.consultant.ru/document/cons_doc_LAW_483024/2f15b43841cfb14e56ef9075903759719c29503b/" TargetMode="External" /><Relationship Id="rId19" Type="http://schemas.openxmlformats.org/officeDocument/2006/relationships/hyperlink" Target="https://www.consultant.ru/document/cons_doc_LAW_483024/15e12aa4e6d1090ac2641a30768390ebd8734309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3024/4106a3cc49b4d7ea2122ae0cf893852e22bf2bb9/" TargetMode="External" /><Relationship Id="rId21" Type="http://schemas.openxmlformats.org/officeDocument/2006/relationships/hyperlink" Target="https://www.consultant.ru/document/cons_doc_LAW_483024/1ff600878726e1814bd31769c9c9c37550557014/" TargetMode="External" /><Relationship Id="rId22" Type="http://schemas.openxmlformats.org/officeDocument/2006/relationships/hyperlink" Target="https://www.consultant.ru/document/cons_doc_LAW_483024/6e6f4af781a39112f6abd9840f446cc8e6a3a03b/" TargetMode="External" /><Relationship Id="rId23" Type="http://schemas.openxmlformats.org/officeDocument/2006/relationships/hyperlink" Target="https://www.consultant.ru/document/cons_doc_LAW_483024/df14c21b001f0846973868efa2fa82972393f02d/" TargetMode="External" /><Relationship Id="rId24" Type="http://schemas.openxmlformats.org/officeDocument/2006/relationships/hyperlink" Target="https://www.consultant.ru/document/cons_doc_LAW_483024/bf4b73c24bfbe5083656e7af49a457c2522097d8/" TargetMode="External" /><Relationship Id="rId25" Type="http://schemas.openxmlformats.org/officeDocument/2006/relationships/hyperlink" Target="https://www.consultant.ru/document/cons_doc_LAW_483024/90d8102810043c8a84de1adc5312728afda983bd/" TargetMode="External" /><Relationship Id="rId26" Type="http://schemas.openxmlformats.org/officeDocument/2006/relationships/hyperlink" Target="https://www.consultant.ru/document/cons_doc_LAW_483024/d537805e1176b05aac871acaab7881a5dea09e7d/" TargetMode="External" /><Relationship Id="rId27" Type="http://schemas.openxmlformats.org/officeDocument/2006/relationships/hyperlink" Target="https://www.consultant.ru/document/cons_doc_LAW_483024/32d605afe002514f54e91a8121271b8e5ff4506c/" TargetMode="External" /><Relationship Id="rId28" Type="http://schemas.openxmlformats.org/officeDocument/2006/relationships/hyperlink" Target="https://www.consultant.ru/document/cons_doc_LAW_483024/abdc1d490927d6f20ff258a43bf05c8425f7063c/" TargetMode="External" /><Relationship Id="rId29" Type="http://schemas.openxmlformats.org/officeDocument/2006/relationships/hyperlink" Target="https://www.consultant.ru/document/cons_doc_LAW_483024/da20806052294423bff85545e83f5d7203fcd281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consultant.ru/document/cons_doc_LAW_483024/27e6d83b1a783bdbd4c3ee2132184354b7cd2280/" TargetMode="External" /><Relationship Id="rId31" Type="http://schemas.openxmlformats.org/officeDocument/2006/relationships/hyperlink" Target="https://www.consultant.ru/document/cons_doc_LAW_483024/8298490c4b0419a8f696301e5547c140ad88dd0a/" TargetMode="External" /><Relationship Id="rId32" Type="http://schemas.openxmlformats.org/officeDocument/2006/relationships/hyperlink" Target="https://www.consultant.ru/document/cons_doc_LAW_483024/41ee98ef9b68c90fdee589718466b505762f9caa/" TargetMode="External" /><Relationship Id="rId33" Type="http://schemas.openxmlformats.org/officeDocument/2006/relationships/hyperlink" Target="https://www.consultant.ru/document/cons_doc_LAW_483024/1216f68ce6aaa76e9eddfeef6e07f3a5b8785f2a/" TargetMode="External" /><Relationship Id="rId34" Type="http://schemas.openxmlformats.org/officeDocument/2006/relationships/hyperlink" Target="https://www.consultant.ru/document/cons_doc_LAW_448757/" TargetMode="External" /><Relationship Id="rId35" Type="http://schemas.openxmlformats.org/officeDocument/2006/relationships/hyperlink" Target="https://www.consultant.ru/document/cons_doc_LAW_483024/" TargetMode="External" /><Relationship Id="rId36" Type="http://schemas.openxmlformats.org/officeDocument/2006/relationships/hyperlink" Target="https://www.consultant.ru/document/cons_doc_LAW_448757/a75a3d18e080412d439fbdeea17481ce1c8c06e6/" TargetMode="External" /><Relationship Id="rId37" Type="http://schemas.openxmlformats.org/officeDocument/2006/relationships/hyperlink" Target="http://msud.garant.ru/" TargetMode="External" /><Relationship Id="rId38" Type="http://schemas.openxmlformats.org/officeDocument/2006/relationships/theme" Target="theme/theme1.xml" /><Relationship Id="rId39" Type="http://schemas.openxmlformats.org/officeDocument/2006/relationships/styles" Target="styles.xml" /><Relationship Id="rId4" Type="http://schemas.openxmlformats.org/officeDocument/2006/relationships/hyperlink" Target="consultantplus://offline/ref=F95F521EEC641ACC72F92B37E5B9722A53746DB6E196988F6E5806EA588BB51FD4E0F9A9CF305BAFJ1n7O" TargetMode="External" /><Relationship Id="rId5" Type="http://schemas.openxmlformats.org/officeDocument/2006/relationships/hyperlink" Target="consultantplus://offline/ref=F95F521EEC641ACC72F92B37E5B9722A53746DB6E196988F6E5806EA588BB51FD4E0F9A9CF3259AAJ1nDO" TargetMode="External" /><Relationship Id="rId6" Type="http://schemas.openxmlformats.org/officeDocument/2006/relationships/hyperlink" Target="consultantplus://offline/ref=F95F521EEC641ACC72F92B37E5B9722A53746DB6E196988F6E5806EA588BB51FD4E0F9A9CF305AA0J1nBO" TargetMode="External" /><Relationship Id="rId7" Type="http://schemas.openxmlformats.org/officeDocument/2006/relationships/hyperlink" Target="consultantplus://offline/ref=F95F521EEC641ACC72F92B37E5B9722A53746DB6E196988F6E5806EA588BB51FD4E0F9A9CF305DA9J1nAO" TargetMode="External" /><Relationship Id="rId8" Type="http://schemas.openxmlformats.org/officeDocument/2006/relationships/hyperlink" Target="consultantplus://offline/ref=F95F521EEC641ACC72F92B37E5B9722A53746DB6E196988F6E5806EA588BB51FD4E0F9AECF32J5nAO" TargetMode="External" /><Relationship Id="rId9" Type="http://schemas.openxmlformats.org/officeDocument/2006/relationships/hyperlink" Target="https://www.consultant.ru/document/cons_doc_LAW_483024/f9c1d5460f82b8045510bf3201e9b1a45ce4a23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