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D6067">
      <w:pPr>
        <w:ind w:firstLine="708"/>
        <w:jc w:val="right"/>
      </w:pPr>
      <w:r>
        <w:rPr>
          <w:sz w:val="28"/>
        </w:rPr>
        <w:t>Дело № 5-72-442/2019</w:t>
      </w:r>
    </w:p>
    <w:p w:rsidR="000D6067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D6067">
      <w:pPr>
        <w:ind w:firstLine="708"/>
      </w:pPr>
      <w:r>
        <w:rPr>
          <w:sz w:val="28"/>
        </w:rPr>
        <w:t xml:space="preserve">22 октября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0D6067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Вдовина В.Ю.,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</w:t>
      </w:r>
      <w:r>
        <w:rPr>
          <w:spacing w:val="-4"/>
          <w:sz w:val="28"/>
        </w:rPr>
        <w:t>отношении генерального директора наименование организации (далее ООО</w:t>
      </w:r>
      <w:r>
        <w:rPr>
          <w:spacing w:val="-4"/>
          <w:sz w:val="28"/>
        </w:rPr>
        <w:t xml:space="preserve"> наименование организации) Вдовина Вячеслава Юрьевича</w:t>
      </w:r>
      <w:r>
        <w:rPr>
          <w:sz w:val="28"/>
        </w:rPr>
        <w:t>, паспортные данные УЗССР, гражданина Российской Федерации, образование высшее, женатого, имеющего двоих несовершеннолетних детей, заре</w:t>
      </w:r>
      <w:r>
        <w:rPr>
          <w:sz w:val="28"/>
        </w:rPr>
        <w:t>гистрированного и проживающего по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0D6067">
      <w:pPr>
        <w:ind w:firstLine="708"/>
        <w:jc w:val="center"/>
      </w:pPr>
      <w:r>
        <w:rPr>
          <w:sz w:val="28"/>
        </w:rPr>
        <w:t>У С Т А Н О В И Л:</w:t>
      </w:r>
    </w:p>
    <w:p w:rsidR="000D6067">
      <w:pPr>
        <w:ind w:firstLine="708"/>
        <w:jc w:val="both"/>
      </w:pPr>
      <w:r>
        <w:rPr>
          <w:sz w:val="28"/>
        </w:rPr>
        <w:t>Вдовин В.Ю., являясь генеральным директором ООО наименован</w:t>
      </w:r>
      <w:r>
        <w:rPr>
          <w:sz w:val="28"/>
        </w:rPr>
        <w:t xml:space="preserve">ие организации, не предоставил в установленный законодательством срок отчет по форме СЗВ-СТАЖ за 2019 год. Отчетность за 2019 год по форме СЗВ-СТАЖ, утвержденная постановлением Правления ПФР </w:t>
      </w:r>
      <w:r>
        <w:rPr>
          <w:sz w:val="28"/>
        </w:rPr>
        <w:t>от</w:t>
      </w:r>
      <w:r>
        <w:rPr>
          <w:sz w:val="28"/>
        </w:rPr>
        <w:t xml:space="preserve"> дата № 3п должна была быть предоставлена не позднее дата. Стра</w:t>
      </w:r>
      <w:r>
        <w:rPr>
          <w:sz w:val="28"/>
        </w:rPr>
        <w:t xml:space="preserve">хователь снялся с учета дата. На момент составления протокола отчет </w:t>
      </w:r>
      <w:r>
        <w:rPr>
          <w:sz w:val="28"/>
        </w:rPr>
        <w:t>C</w:t>
      </w:r>
      <w:r>
        <w:rPr>
          <w:sz w:val="28"/>
        </w:rPr>
        <w:t>ЗВ-СТАЖ за 2019 год так и не предоставлен. В результате чего были нарушены требования п. 2 ст. 11 Федерального Закона № 27-ФЗ от дата «Об индивидуальном (персонифицированном) учете в сист</w:t>
      </w:r>
      <w:r>
        <w:rPr>
          <w:sz w:val="28"/>
        </w:rPr>
        <w:t xml:space="preserve">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D6067">
      <w:pPr>
        <w:ind w:firstLine="708"/>
        <w:jc w:val="both"/>
      </w:pPr>
      <w:r>
        <w:rPr>
          <w:sz w:val="28"/>
        </w:rPr>
        <w:t>В судебном заседании Вдовин В.Ю. вину признал, пояснил, что является генеральным директором ООО наименование организации</w:t>
      </w:r>
      <w:r>
        <w:rPr>
          <w:spacing w:val="-4"/>
          <w:sz w:val="28"/>
        </w:rPr>
        <w:t>,</w:t>
      </w:r>
      <w:r>
        <w:rPr>
          <w:sz w:val="28"/>
        </w:rPr>
        <w:t xml:space="preserve"> не предоставил в установ</w:t>
      </w:r>
      <w:r>
        <w:rPr>
          <w:sz w:val="28"/>
        </w:rPr>
        <w:t xml:space="preserve">ленный законодательством срок отчет по форме СЗВ-СТАЖ за 2019 год. </w:t>
      </w:r>
    </w:p>
    <w:p w:rsidR="000D6067">
      <w:pPr>
        <w:ind w:firstLine="708"/>
        <w:jc w:val="both"/>
      </w:pPr>
      <w:r>
        <w:rPr>
          <w:sz w:val="28"/>
        </w:rPr>
        <w:t xml:space="preserve">Выслушав Вдовина В.Ю., исследовав материалы дела, мировой судья пришел к выводу о наличии в действиях Вдовина В.Ю.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</w:t>
      </w:r>
      <w:r>
        <w:rPr>
          <w:sz w:val="28"/>
        </w:rPr>
        <w:t>ледующего.</w:t>
      </w:r>
    </w:p>
    <w:p w:rsidR="000D6067">
      <w:pPr>
        <w:ind w:firstLine="708"/>
        <w:jc w:val="both"/>
      </w:pPr>
      <w:r>
        <w:rPr>
          <w:sz w:val="28"/>
        </w:rPr>
        <w:t>Согласно п. 2.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ежегодно не позднее дата года, следующего за отчетным годом (за исключением сл</w:t>
      </w:r>
      <w:r>
        <w:rPr>
          <w:sz w:val="28"/>
        </w:rPr>
        <w:t xml:space="preserve">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</w:t>
      </w:r>
      <w:r>
        <w:rPr>
          <w:sz w:val="28"/>
        </w:rPr>
        <w:t>с</w:t>
      </w:r>
      <w:r>
        <w:rPr>
          <w:sz w:val="28"/>
        </w:rPr>
        <w:t xml:space="preserve"> законодательст</w:t>
      </w:r>
      <w:r>
        <w:rPr>
          <w:sz w:val="28"/>
        </w:rPr>
        <w:t>вом Российской Федерации о налогах и сборах начисляются страховые взносы) следующие сведения:</w:t>
      </w:r>
    </w:p>
    <w:p w:rsidR="000D6067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0D6067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0D6067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</w:t>
      </w:r>
      <w:r>
        <w:rPr>
          <w:sz w:val="28"/>
        </w:rPr>
        <w:t>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0D6067">
      <w:pPr>
        <w:ind w:firstLine="708"/>
        <w:jc w:val="both"/>
      </w:pPr>
      <w:r>
        <w:rPr>
          <w:sz w:val="28"/>
        </w:rPr>
        <w:t xml:space="preserve">4) дату увольнения (для застрахованного </w:t>
      </w:r>
      <w:r>
        <w:rPr>
          <w:sz w:val="28"/>
        </w:rPr>
        <w:t>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0D6067">
      <w:pPr>
        <w:ind w:firstLine="708"/>
        <w:jc w:val="both"/>
      </w:pPr>
      <w:r>
        <w:rPr>
          <w:sz w:val="28"/>
        </w:rPr>
        <w:t xml:space="preserve">5) периоды </w:t>
      </w:r>
      <w:r>
        <w:rPr>
          <w:sz w:val="28"/>
        </w:rPr>
        <w:t>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0D6067">
      <w:pPr>
        <w:ind w:firstLine="708"/>
        <w:jc w:val="both"/>
      </w:pPr>
      <w:hyperlink r:id="rId4" w:anchor="dst100153" w:history="1">
        <w:r w:rsidR="00F1288C">
          <w:rPr>
            <w:color w:val="0000FF"/>
            <w:sz w:val="28"/>
            <w:u w:val="single"/>
          </w:rPr>
          <w:t>6)</w:t>
        </w:r>
      </w:hyperlink>
      <w:r w:rsidR="00F1288C"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0D6067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</w:t>
      </w:r>
      <w:r>
        <w:rPr>
          <w:sz w:val="28"/>
        </w:rPr>
        <w:t>енного пенсионного обеспечения;</w:t>
      </w:r>
    </w:p>
    <w:p w:rsidR="000D6067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</w:p>
    <w:p w:rsidR="000D6067">
      <w:pPr>
        <w:ind w:firstLine="708"/>
        <w:jc w:val="both"/>
      </w:pPr>
      <w:r>
        <w:rPr>
          <w:sz w:val="28"/>
        </w:rPr>
        <w:t>9) документы, подтверждающие право застрахованно</w:t>
      </w:r>
      <w:r>
        <w:rPr>
          <w:sz w:val="28"/>
        </w:rPr>
        <w:t>го лица на досрочное назначение страховой пенсии по старости.</w:t>
      </w:r>
    </w:p>
    <w:p w:rsidR="000D6067">
      <w:pPr>
        <w:ind w:firstLine="708"/>
        <w:jc w:val="both"/>
      </w:pPr>
      <w:r>
        <w:rPr>
          <w:sz w:val="28"/>
        </w:rPr>
        <w:t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</w:t>
      </w:r>
      <w:r>
        <w:rPr>
          <w:sz w:val="28"/>
        </w:rPr>
        <w:t>ендарных дней со дня обращения застрахованного лица к страхователю.</w:t>
      </w:r>
    </w:p>
    <w:p w:rsidR="000D6067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</w:t>
      </w:r>
      <w:r>
        <w:rPr>
          <w:sz w:val="28"/>
        </w:rPr>
        <w:t>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</w:t>
      </w:r>
      <w:r>
        <w:rPr>
          <w:sz w:val="28"/>
        </w:rPr>
        <w:t>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0D6067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Вдовина В.Ю.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</w:t>
      </w:r>
      <w:r>
        <w:rPr>
          <w:sz w:val="28"/>
        </w:rPr>
        <w:t>право</w:t>
      </w:r>
      <w:r>
        <w:rPr>
          <w:sz w:val="28"/>
        </w:rPr>
        <w:t xml:space="preserve">нарушении № 233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списка внутренних почтовых отправлений № 520 от дата;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0D6067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</w:t>
      </w:r>
      <w:r>
        <w:rPr>
          <w:sz w:val="28"/>
        </w:rPr>
        <w:t xml:space="preserve">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0D6067">
      <w:pPr>
        <w:ind w:firstLine="709"/>
        <w:jc w:val="both"/>
      </w:pPr>
      <w:r>
        <w:rPr>
          <w:sz w:val="28"/>
        </w:rPr>
        <w:t>Действия должностного лица Вдовина В.Ю. мировой судья ква</w:t>
      </w:r>
      <w:r>
        <w:rPr>
          <w:sz w:val="28"/>
        </w:rPr>
        <w:t xml:space="preserve">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</w:t>
      </w:r>
      <w:r>
        <w:rPr>
          <w:sz w:val="28"/>
        </w:rPr>
        <w:t xml:space="preserve">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</w:t>
      </w:r>
      <w:r>
        <w:rPr>
          <w:sz w:val="28"/>
        </w:rPr>
        <w:t xml:space="preserve">еме или в искаженном виде. </w:t>
      </w:r>
    </w:p>
    <w:p w:rsidR="000D606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</w:t>
      </w:r>
      <w:r>
        <w:rPr>
          <w:sz w:val="28"/>
        </w:rPr>
        <w:t>ющие административную ответственность.</w:t>
      </w:r>
    </w:p>
    <w:p w:rsidR="000D6067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rPr>
          <w:sz w:val="28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D606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чт</w:t>
      </w:r>
      <w:r>
        <w:rPr>
          <w:sz w:val="28"/>
        </w:rPr>
        <w:t>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учитывая данные о личности Вдовина В.Ю., согласно сведениям, предоставленным в материалах дела, ра</w:t>
      </w:r>
      <w:r>
        <w:rPr>
          <w:sz w:val="28"/>
        </w:rPr>
        <w:t>нее не привлекаемого к административной ответственности за аналогичные правонарушения, а также, учитывая имущественное положение лица, мировой судья пришел к выводу о возможности</w:t>
      </w:r>
      <w:r>
        <w:rPr>
          <w:sz w:val="28"/>
        </w:rPr>
        <w:t xml:space="preserve"> назначить ему административное наказание в виде штрафа в нижнем пределе санкц</w:t>
      </w:r>
      <w:r>
        <w:rPr>
          <w:sz w:val="28"/>
        </w:rPr>
        <w:t xml:space="preserve">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D6067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0D6067">
      <w:pPr>
        <w:jc w:val="center"/>
      </w:pPr>
      <w:r>
        <w:rPr>
          <w:sz w:val="28"/>
        </w:rPr>
        <w:t>ПОСТАНОВИЛ:</w:t>
      </w:r>
    </w:p>
    <w:p w:rsidR="000D6067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генерального директора наименование организации Вдовина Вячеслава Юрьевича </w:t>
      </w:r>
      <w:r>
        <w:rPr>
          <w:sz w:val="28"/>
        </w:rPr>
        <w:t>виновным в совершении административного правонаруше</w:t>
      </w:r>
      <w:r>
        <w:rPr>
          <w:sz w:val="28"/>
        </w:rPr>
        <w:t xml:space="preserve">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(трехсот) рублей. </w:t>
      </w:r>
    </w:p>
    <w:p w:rsidR="000D6067">
      <w:pPr>
        <w:ind w:firstLine="708"/>
        <w:jc w:val="both"/>
      </w:pPr>
      <w:r>
        <w:rPr>
          <w:sz w:val="28"/>
        </w:rPr>
        <w:t>Штраф подлежит уплате в т</w:t>
      </w:r>
      <w:r>
        <w:rPr>
          <w:sz w:val="28"/>
        </w:rPr>
        <w:t>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</w:t>
      </w:r>
      <w:r>
        <w:rPr>
          <w:sz w:val="28"/>
        </w:rPr>
        <w:t xml:space="preserve">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</w:t>
      </w:r>
      <w:r>
        <w:rPr>
          <w:sz w:val="28"/>
        </w:rPr>
        <w:t>арушение № 233 от дата.</w:t>
      </w:r>
    </w:p>
    <w:p w:rsidR="000D606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</w:t>
      </w:r>
      <w:r>
        <w:rPr>
          <w:sz w:val="28"/>
        </w:rPr>
        <w:t>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>
        <w:rPr>
          <w:sz w:val="28"/>
        </w:rPr>
        <w:t>бязательные</w:t>
      </w:r>
      <w:r>
        <w:rPr>
          <w:sz w:val="28"/>
        </w:rPr>
        <w:t xml:space="preserve"> работы на срок до пятидесяти часов. </w:t>
      </w:r>
    </w:p>
    <w:p w:rsidR="000D606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</w:t>
      </w:r>
      <w:r>
        <w:rPr>
          <w:sz w:val="28"/>
        </w:rPr>
        <w:t>пальный район и городской округ Саки) Республики Крым, со дня вручения или получения копии постановления.</w:t>
      </w:r>
    </w:p>
    <w:p w:rsidR="00F1288C">
      <w:pPr>
        <w:ind w:firstLine="708"/>
        <w:jc w:val="both"/>
      </w:pPr>
    </w:p>
    <w:p w:rsidR="000D6067" w:rsidP="00F1288C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D6067">
      <w:pPr>
        <w:widowControl w:val="0"/>
        <w:ind w:firstLine="540"/>
        <w:jc w:val="both"/>
      </w:pPr>
    </w:p>
    <w:sectPr w:rsidSect="000D606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D6067"/>
    <w:rsid w:val="000D6067"/>
    <w:rsid w:val="00F128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1552/3d0cac60971a511280cbba229d9b6329c07731f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