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333A4">
      <w:pPr>
        <w:ind w:firstLine="708"/>
        <w:jc w:val="right"/>
      </w:pPr>
      <w:r>
        <w:rPr>
          <w:sz w:val="28"/>
        </w:rPr>
        <w:t>Дело № 5-72-468/2019</w:t>
      </w:r>
    </w:p>
    <w:p w:rsidR="00C333A4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333A4">
      <w:pPr>
        <w:ind w:firstLine="708"/>
      </w:pPr>
      <w:r>
        <w:rPr>
          <w:sz w:val="28"/>
        </w:rPr>
        <w:t xml:space="preserve">30 октября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C333A4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</w:t>
      </w:r>
      <w:r>
        <w:rPr>
          <w:spacing w:val="-4"/>
          <w:sz w:val="28"/>
        </w:rPr>
        <w:t>Маренина</w:t>
      </w:r>
      <w:r>
        <w:rPr>
          <w:spacing w:val="-4"/>
          <w:sz w:val="28"/>
        </w:rPr>
        <w:t xml:space="preserve"> С.Г.,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</w:t>
      </w:r>
      <w:r>
        <w:rPr>
          <w:spacing w:val="-4"/>
          <w:sz w:val="28"/>
        </w:rPr>
        <w:t xml:space="preserve"> отношении генерального директора наименование организации (далее наименование</w:t>
      </w:r>
      <w:r>
        <w:rPr>
          <w:spacing w:val="-4"/>
          <w:sz w:val="28"/>
        </w:rPr>
        <w:t xml:space="preserve"> организации) </w:t>
      </w:r>
      <w:r>
        <w:rPr>
          <w:spacing w:val="-4"/>
          <w:sz w:val="28"/>
        </w:rPr>
        <w:t>Маренина</w:t>
      </w:r>
      <w:r>
        <w:rPr>
          <w:spacing w:val="-4"/>
          <w:sz w:val="28"/>
        </w:rPr>
        <w:t xml:space="preserve"> Сергея Геннадьевича</w:t>
      </w:r>
      <w:r>
        <w:rPr>
          <w:sz w:val="28"/>
        </w:rPr>
        <w:t>, паспортные данные, гражданина Российской Федерации, образование среднее, холостого, не имеющего несовершеннолетних детей, зарегистриро</w:t>
      </w:r>
      <w:r>
        <w:rPr>
          <w:sz w:val="28"/>
        </w:rPr>
        <w:t>ванного и проживающего по адресу: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C333A4">
      <w:pPr>
        <w:ind w:firstLine="708"/>
        <w:jc w:val="center"/>
      </w:pPr>
      <w:r>
        <w:rPr>
          <w:sz w:val="28"/>
        </w:rPr>
        <w:t>У С Т А Н О В И Л:</w:t>
      </w:r>
    </w:p>
    <w:p w:rsidR="00C333A4">
      <w:pPr>
        <w:ind w:firstLine="708"/>
        <w:jc w:val="both"/>
      </w:pPr>
      <w:r>
        <w:rPr>
          <w:sz w:val="28"/>
        </w:rPr>
        <w:t>Маренин</w:t>
      </w:r>
      <w:r>
        <w:rPr>
          <w:sz w:val="28"/>
        </w:rPr>
        <w:t xml:space="preserve"> С.Г., являясь директором наименование организации, не пред</w:t>
      </w:r>
      <w:r>
        <w:rPr>
          <w:sz w:val="28"/>
        </w:rPr>
        <w:t>оставил в установленный законодательством срок сведения по форме СЗВ-М «исходная» за дата на 1 (одного) застрахованного лица.</w:t>
      </w:r>
      <w:r>
        <w:rPr>
          <w:sz w:val="28"/>
        </w:rPr>
        <w:t xml:space="preserve"> Сведения за дата по форме СЗВ-М «исходная», утвержденная постановлением Правления ПФР </w:t>
      </w:r>
      <w:r>
        <w:rPr>
          <w:sz w:val="28"/>
        </w:rPr>
        <w:t>от</w:t>
      </w:r>
      <w:r>
        <w:rPr>
          <w:sz w:val="28"/>
        </w:rPr>
        <w:t xml:space="preserve"> дата № 83п должна была быть предоставлена</w:t>
      </w:r>
      <w:r>
        <w:rPr>
          <w:sz w:val="28"/>
        </w:rPr>
        <w:t xml:space="preserve"> не позднее дата (так как 15, 16 число пришлось на выходной день). Фактически плательщиком предоставлен отчет по форме СЗВ-М «исходная» дата (то есть с пропуском срока) по телекоммуникационным каналам связи в отношении 1 (одного) застрахованного лица. В ре</w:t>
      </w:r>
      <w:r>
        <w:rPr>
          <w:sz w:val="28"/>
        </w:rPr>
        <w:t xml:space="preserve">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C333A4">
      <w:pPr>
        <w:ind w:firstLine="708"/>
        <w:jc w:val="both"/>
      </w:pPr>
      <w:r>
        <w:rPr>
          <w:sz w:val="28"/>
        </w:rPr>
        <w:t>В су</w:t>
      </w:r>
      <w:r>
        <w:rPr>
          <w:sz w:val="28"/>
        </w:rPr>
        <w:t xml:space="preserve">дебном заседании </w:t>
      </w:r>
      <w:r>
        <w:rPr>
          <w:sz w:val="28"/>
        </w:rPr>
        <w:t>Маренин</w:t>
      </w:r>
      <w:r>
        <w:rPr>
          <w:sz w:val="28"/>
        </w:rPr>
        <w:t xml:space="preserve"> С.Г. вину признал, пояснил, что является директором наименование организации</w:t>
      </w:r>
      <w:r>
        <w:rPr>
          <w:spacing w:val="-4"/>
          <w:sz w:val="28"/>
        </w:rPr>
        <w:t>,</w:t>
      </w:r>
      <w:r>
        <w:rPr>
          <w:sz w:val="28"/>
        </w:rPr>
        <w:t xml:space="preserve"> не предоставил в установленный законодательством срок отчет по форме СЗВ-М «исходная» </w:t>
      </w:r>
      <w:r>
        <w:rPr>
          <w:sz w:val="28"/>
        </w:rPr>
        <w:t>за</w:t>
      </w:r>
      <w:r>
        <w:rPr>
          <w:sz w:val="28"/>
        </w:rPr>
        <w:t xml:space="preserve"> дата. Отчетность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форме СЗВ-М «исходная» фактически пр</w:t>
      </w:r>
      <w:r>
        <w:rPr>
          <w:sz w:val="28"/>
        </w:rPr>
        <w:t xml:space="preserve">едоставлена дата, то есть после установленного срока. </w:t>
      </w:r>
    </w:p>
    <w:p w:rsidR="00C333A4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Маренина</w:t>
      </w:r>
      <w:r>
        <w:rPr>
          <w:sz w:val="28"/>
        </w:rPr>
        <w:t xml:space="preserve"> С.Г., исследовав материалы дела, мировой судья пришел к выводу о наличии в действиях </w:t>
      </w:r>
      <w:r>
        <w:rPr>
          <w:sz w:val="28"/>
        </w:rPr>
        <w:t>Маренина</w:t>
      </w:r>
      <w:r>
        <w:rPr>
          <w:sz w:val="28"/>
        </w:rPr>
        <w:t xml:space="preserve"> С.Г.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333A4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</w:t>
      </w:r>
      <w:r>
        <w:rPr>
          <w:sz w:val="28"/>
        </w:rPr>
        <w:t xml:space="preserve">в органы Пенсионного фонда Российской Федерации оформленных в установленном </w:t>
      </w:r>
      <w:r>
        <w:rPr>
          <w:sz w:val="28"/>
        </w:rPr>
        <w:t>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</w:t>
      </w:r>
      <w:r>
        <w:rPr>
          <w:sz w:val="28"/>
        </w:rPr>
        <w:t>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C333A4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Маренина</w:t>
      </w:r>
      <w:r>
        <w:rPr>
          <w:spacing w:val="-4"/>
          <w:sz w:val="28"/>
        </w:rPr>
        <w:t xml:space="preserve"> С.Г.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273 от дата; копией сведения о застрахованных лицах, ко</w:t>
      </w:r>
      <w:r>
        <w:rPr>
          <w:sz w:val="28"/>
        </w:rPr>
        <w:t xml:space="preserve">пией протокола проверки, копией </w:t>
      </w:r>
      <w:r>
        <w:rPr>
          <w:sz w:val="28"/>
        </w:rPr>
        <w:t>скриншота</w:t>
      </w:r>
      <w:r>
        <w:rPr>
          <w:sz w:val="28"/>
        </w:rPr>
        <w:t xml:space="preserve">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C333A4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</w:t>
      </w:r>
      <w:r>
        <w:rPr>
          <w:sz w:val="28"/>
        </w:rPr>
        <w:t xml:space="preserve">данные доказательства признает достоверными и достаточными для привлечения к административной ответственности. </w:t>
      </w:r>
    </w:p>
    <w:p w:rsidR="00C333A4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Маренина</w:t>
      </w:r>
      <w:r>
        <w:rPr>
          <w:sz w:val="28"/>
        </w:rPr>
        <w:t xml:space="preserve"> С.Г.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</w:t>
      </w:r>
      <w:r>
        <w:rPr>
          <w:sz w:val="28"/>
        </w:rPr>
        <w:t>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</w:t>
      </w:r>
      <w:r>
        <w:rPr>
          <w:sz w:val="28"/>
        </w:rPr>
        <w:t xml:space="preserve">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C333A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</w:t>
      </w:r>
      <w:r>
        <w:rPr>
          <w:sz w:val="28"/>
        </w:rPr>
        <w:t>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333A4">
      <w:pPr>
        <w:ind w:firstLine="708"/>
        <w:jc w:val="both"/>
      </w:pPr>
      <w:r>
        <w:rPr>
          <w:sz w:val="28"/>
        </w:rPr>
        <w:t>В соответствии со ст. 3.1 Кодекса Российской Фе</w:t>
      </w:r>
      <w:r>
        <w:rPr>
          <w:sz w:val="28"/>
        </w:rPr>
        <w:t xml:space="preserve">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</w:t>
      </w:r>
      <w:r>
        <w:rPr>
          <w:sz w:val="28"/>
        </w:rPr>
        <w:t>правонарушителем, так и другими лицами.</w:t>
      </w:r>
    </w:p>
    <w:p w:rsidR="00C333A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что мировой судья признает обстоятельством, смягчающим административную ответственность, отсутств</w:t>
      </w:r>
      <w:r>
        <w:rPr>
          <w:sz w:val="28"/>
        </w:rPr>
        <w:t xml:space="preserve">ие обстоятельств, отягчающих административную ответственность, учитывая данные о личности </w:t>
      </w:r>
      <w:r>
        <w:rPr>
          <w:sz w:val="28"/>
        </w:rPr>
        <w:t>Маренина</w:t>
      </w:r>
      <w:r>
        <w:rPr>
          <w:sz w:val="28"/>
        </w:rPr>
        <w:t xml:space="preserve"> С.Г., 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333A4">
      <w:pPr>
        <w:jc w:val="both"/>
      </w:pPr>
      <w:r>
        <w:rPr>
          <w:sz w:val="28"/>
        </w:rPr>
        <w:t>На осн</w:t>
      </w:r>
      <w:r>
        <w:rPr>
          <w:sz w:val="28"/>
        </w:rPr>
        <w:t xml:space="preserve">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C333A4">
      <w:pPr>
        <w:jc w:val="center"/>
      </w:pPr>
      <w:r>
        <w:rPr>
          <w:sz w:val="28"/>
        </w:rPr>
        <w:t>ПОСТАНОВИЛ:</w:t>
      </w:r>
    </w:p>
    <w:p w:rsidR="00C333A4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директора наименование организации </w:t>
      </w:r>
      <w:r>
        <w:rPr>
          <w:spacing w:val="-4"/>
          <w:sz w:val="28"/>
        </w:rPr>
        <w:t>Маренина</w:t>
      </w:r>
      <w:r>
        <w:rPr>
          <w:spacing w:val="-4"/>
          <w:sz w:val="28"/>
        </w:rPr>
        <w:t xml:space="preserve"> Сергея Геннадьевича </w:t>
      </w:r>
      <w:r>
        <w:rPr>
          <w:sz w:val="28"/>
        </w:rPr>
        <w:t>виновным в совершении административного правонарушения, ответственность за которое предусмот</w:t>
      </w:r>
      <w:r>
        <w:rPr>
          <w:sz w:val="28"/>
        </w:rPr>
        <w:t xml:space="preserve">рена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(трехсот) рублей. </w:t>
      </w:r>
    </w:p>
    <w:p w:rsidR="00C333A4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</w:t>
      </w:r>
      <w:r>
        <w:rPr>
          <w:sz w:val="28"/>
        </w:rPr>
        <w:t xml:space="preserve">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правонарушение № 273 от дата.</w:t>
      </w:r>
    </w:p>
    <w:p w:rsidR="00C333A4">
      <w:pPr>
        <w:ind w:firstLine="708"/>
        <w:jc w:val="both"/>
      </w:pPr>
      <w:r>
        <w:rPr>
          <w:sz w:val="28"/>
        </w:rPr>
        <w:t>В случае неуплаты</w:t>
      </w:r>
      <w:r>
        <w:rPr>
          <w:sz w:val="28"/>
        </w:rPr>
        <w:t xml:space="preserve">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</w:t>
      </w:r>
      <w:r>
        <w:rPr>
          <w:sz w:val="28"/>
        </w:rPr>
        <w:t>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</w:t>
      </w:r>
      <w:r>
        <w:rPr>
          <w:sz w:val="28"/>
        </w:rPr>
        <w:t xml:space="preserve">часов. </w:t>
      </w:r>
    </w:p>
    <w:p w:rsidR="00C333A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</w:t>
      </w:r>
      <w:r>
        <w:rPr>
          <w:sz w:val="28"/>
        </w:rPr>
        <w:t>публики Крым, со дня вручения или получения копии постановления.</w:t>
      </w:r>
    </w:p>
    <w:p w:rsidR="00B63C37">
      <w:pPr>
        <w:ind w:firstLine="708"/>
        <w:jc w:val="both"/>
      </w:pPr>
    </w:p>
    <w:p w:rsidR="00C333A4" w:rsidP="00B63C37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C333A4">
      <w:pPr>
        <w:widowControl w:val="0"/>
        <w:ind w:firstLine="540"/>
        <w:jc w:val="both"/>
      </w:pPr>
    </w:p>
    <w:sectPr w:rsidSect="00C333A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333A4"/>
    <w:rsid w:val="00B63C37"/>
    <w:rsid w:val="00C333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