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7CC7">
      <w:pPr>
        <w:jc w:val="center"/>
      </w:pPr>
    </w:p>
    <w:p w:rsidR="003D7CC7">
      <w:pPr>
        <w:jc w:val="right"/>
      </w:pPr>
      <w:r>
        <w:rPr>
          <w:sz w:val="27"/>
        </w:rPr>
        <w:t>Дело № 5-72-488/2022</w:t>
      </w:r>
    </w:p>
    <w:p w:rsidR="003D7CC7">
      <w:pPr>
        <w:jc w:val="right"/>
      </w:pPr>
      <w:r>
        <w:rPr>
          <w:sz w:val="27"/>
        </w:rPr>
        <w:t>УИД 91MS0072-телефон-телефон</w:t>
      </w:r>
    </w:p>
    <w:p w:rsidR="003D7CC7">
      <w:pPr>
        <w:jc w:val="center"/>
      </w:pPr>
      <w:r>
        <w:rPr>
          <w:b/>
          <w:sz w:val="27"/>
        </w:rPr>
        <w:t>ПОСТАНОВЛЕНИЕ</w:t>
      </w:r>
    </w:p>
    <w:p w:rsidR="003D7CC7">
      <w:pPr>
        <w:jc w:val="both"/>
      </w:pPr>
      <w:r>
        <w:rPr>
          <w:sz w:val="27"/>
        </w:rPr>
        <w:t xml:space="preserve">20 октября 2022 года                                                                                     </w:t>
      </w:r>
      <w:r>
        <w:rPr>
          <w:sz w:val="27"/>
        </w:rPr>
        <w:t>г. Саки</w:t>
      </w:r>
    </w:p>
    <w:p w:rsidR="003D7CC7">
      <w:pPr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3D7CC7">
      <w:pPr>
        <w:ind w:firstLine="708"/>
        <w:jc w:val="both"/>
      </w:pPr>
      <w:r>
        <w:rPr>
          <w:sz w:val="27"/>
        </w:rPr>
        <w:t xml:space="preserve">рассмотрев в открытом судебном </w:t>
      </w:r>
      <w:r>
        <w:rPr>
          <w:sz w:val="27"/>
        </w:rPr>
        <w:t xml:space="preserve">заседании материалы дела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 </w:t>
      </w:r>
    </w:p>
    <w:p w:rsidR="003D7CC7">
      <w:pPr>
        <w:ind w:left="4248"/>
        <w:jc w:val="both"/>
      </w:pPr>
      <w:r>
        <w:rPr>
          <w:b/>
          <w:sz w:val="27"/>
        </w:rPr>
        <w:t>Досинчук Кирилла Алексеевича</w:t>
      </w:r>
      <w:r>
        <w:rPr>
          <w:sz w:val="27"/>
        </w:rPr>
        <w:t>, паспортные данные, гражданина Рос</w:t>
      </w:r>
      <w:r>
        <w:rPr>
          <w:sz w:val="27"/>
        </w:rPr>
        <w:t>сийской Федерации, не работающего, инвалидом не являющегося, ранее не привлекаемого к административной ответственности, зарегистрированного по адресу: адрес, адрес, фактически проживающего по адресу: адрес,</w:t>
      </w:r>
    </w:p>
    <w:p w:rsidR="003D7CC7">
      <w:pPr>
        <w:jc w:val="both"/>
      </w:pPr>
      <w:r>
        <w:rPr>
          <w:sz w:val="27"/>
        </w:rPr>
        <w:t>о привлечении его к административной ответственно</w:t>
      </w:r>
      <w:r>
        <w:rPr>
          <w:sz w:val="27"/>
        </w:rPr>
        <w:t xml:space="preserve">сти за правонарушение, предусмотренное ч. 1 ст. 12.8 Кодекса Российской Федерации об административных правонарушениях, </w:t>
      </w:r>
    </w:p>
    <w:p w:rsidR="003D7CC7">
      <w:pPr>
        <w:jc w:val="center"/>
      </w:pPr>
      <w:r>
        <w:rPr>
          <w:b/>
          <w:sz w:val="27"/>
        </w:rPr>
        <w:t>УСТАНОВИЛ:</w:t>
      </w:r>
    </w:p>
    <w:p w:rsidR="003D7CC7">
      <w:pPr>
        <w:ind w:firstLine="708"/>
        <w:jc w:val="both"/>
      </w:pPr>
      <w:r>
        <w:rPr>
          <w:sz w:val="27"/>
        </w:rPr>
        <w:t>Досинчук К.А. дата в время в адрес, управлял транспортным средством – автомобилем марки марка автомобиля, государственный рег</w:t>
      </w:r>
      <w:r>
        <w:rPr>
          <w:sz w:val="27"/>
        </w:rPr>
        <w:t>истрационный знак Н116АР82, принадлежащем фио, находясь в состоянии алкогольного опьянения, если такие действия не содержат уголовно наказуемого деяния.</w:t>
      </w:r>
    </w:p>
    <w:p w:rsidR="003D7CC7">
      <w:pPr>
        <w:ind w:firstLine="708"/>
        <w:jc w:val="both"/>
      </w:pPr>
      <w:r>
        <w:rPr>
          <w:sz w:val="27"/>
        </w:rPr>
        <w:t xml:space="preserve">В судебное заседание Досинчук К.А. не явился, будучи извещенным надлежащим образом, что подтверждается </w:t>
      </w:r>
      <w:r>
        <w:rPr>
          <w:sz w:val="27"/>
        </w:rPr>
        <w:t>уведомлениями о вручении судебной корреспонденции. В материалы дела представлена копия повестки Военного комиссариата адрес и Саки, адрес о явке гр. Досинчук К.А. дата в время в Военный комиссариат адрес и Саки, адрес.</w:t>
      </w:r>
    </w:p>
    <w:p w:rsidR="003D7CC7">
      <w:pPr>
        <w:ind w:firstLine="708"/>
        <w:jc w:val="both"/>
      </w:pPr>
      <w:r>
        <w:rPr>
          <w:sz w:val="27"/>
        </w:rPr>
        <w:t>Согласно ст. 25.1 КоАП РФ дело об адм</w:t>
      </w:r>
      <w:r>
        <w:rPr>
          <w:sz w:val="27"/>
        </w:rPr>
        <w:t>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</w:t>
      </w:r>
      <w:r>
        <w:rPr>
          <w:sz w:val="27"/>
        </w:rPr>
        <w:t>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7CC7">
      <w:pPr>
        <w:ind w:firstLine="708"/>
        <w:jc w:val="both"/>
      </w:pPr>
      <w:r>
        <w:rPr>
          <w:sz w:val="27"/>
        </w:rPr>
        <w:t>Поскольку нормы КоАП РФ не предусматривают возможности приостановления произво</w:t>
      </w:r>
      <w:r>
        <w:rPr>
          <w:sz w:val="27"/>
        </w:rPr>
        <w:t>дства по делу об административном правонарушении, руководствуясь положением ст. 25.1 КоАП РФ, принимая во внимание, что Досинчук К.А. извещен надлежащим образом о дне и времени рассмотрения дела об административного правонарушении, отсутствие ходатайств об</w:t>
      </w:r>
      <w:r>
        <w:rPr>
          <w:sz w:val="27"/>
        </w:rPr>
        <w:t xml:space="preserve"> отложении дела, </w:t>
      </w:r>
      <w:r>
        <w:rPr>
          <w:sz w:val="27"/>
        </w:rPr>
        <w:t>мировой судья считает возможным рассмотреть дело об административном правонарушение в отсутствие Досинчук К.А.</w:t>
      </w:r>
    </w:p>
    <w:p w:rsidR="003D7CC7">
      <w:pPr>
        <w:ind w:firstLine="708"/>
        <w:jc w:val="both"/>
      </w:pPr>
      <w:r>
        <w:rPr>
          <w:sz w:val="27"/>
        </w:rPr>
        <w:t xml:space="preserve">Исследовав материалы дела об административном правонарушении, мировой судья пришел к выводу о наличии в действиях Досинчук К.А. </w:t>
      </w:r>
      <w:r>
        <w:rPr>
          <w:sz w:val="27"/>
        </w:rPr>
        <w:t>состава правонарушения, предусмотренного ч. 1 ст. 12.8 КоАП РФ, исходя из следующего.</w:t>
      </w:r>
    </w:p>
    <w:p w:rsidR="003D7CC7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</w:t>
      </w:r>
      <w:r>
        <w:rPr>
          <w:sz w:val="27"/>
        </w:rPr>
        <w:t>изводства по делу об административном правонарушении иначе как на основаниях и в порядке, установленных законом.</w:t>
      </w:r>
    </w:p>
    <w:p w:rsidR="003D7CC7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</w:t>
      </w:r>
      <w:r>
        <w:rPr>
          <w:sz w:val="27"/>
        </w:rPr>
        <w:t>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7CC7">
      <w:pPr>
        <w:ind w:firstLine="708"/>
        <w:jc w:val="both"/>
      </w:pPr>
      <w:r>
        <w:rPr>
          <w:sz w:val="27"/>
        </w:rPr>
        <w:t>На основа</w:t>
      </w:r>
      <w:r>
        <w:rPr>
          <w:sz w:val="27"/>
        </w:rPr>
        <w:t>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rPr>
          <w:sz w:val="27"/>
        </w:rPr>
        <w:t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D7CC7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</w:t>
      </w:r>
      <w:r>
        <w:rPr>
          <w:sz w:val="27"/>
        </w:rPr>
        <w:t>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</w:t>
      </w:r>
      <w:r>
        <w:rPr>
          <w:sz w:val="27"/>
        </w:rPr>
        <w:t>рта, иными документами, а также показаниями специальных технических средств, вещественными доказательствами.</w:t>
      </w:r>
    </w:p>
    <w:p w:rsidR="003D7CC7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</w:t>
      </w:r>
      <w:r>
        <w:rPr>
          <w:sz w:val="27"/>
        </w:rPr>
        <w:t>тивном исследовании всех обстоятельств дела в их совокупности.</w:t>
      </w:r>
    </w:p>
    <w:p w:rsidR="003D7CC7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</w:t>
      </w:r>
      <w:r>
        <w:rPr>
          <w:sz w:val="27"/>
        </w:rPr>
        <w:t>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D7CC7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за</w:t>
      </w:r>
      <w:r>
        <w:rPr>
          <w:sz w:val="27"/>
        </w:rPr>
        <w:t xml:space="preserve">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rPr>
          <w:sz w:val="27"/>
        </w:rPr>
        <w:t>препаратов, ухудшающих реакцию и внимание, в болезненном или утомленном состоянии, ставящем под угрозу безопасность дв</w:t>
      </w:r>
      <w:r>
        <w:rPr>
          <w:sz w:val="27"/>
        </w:rPr>
        <w:t>ижения.</w:t>
      </w:r>
    </w:p>
    <w:p w:rsidR="003D7CC7">
      <w:pPr>
        <w:ind w:firstLine="708"/>
        <w:jc w:val="both"/>
      </w:pPr>
      <w:r>
        <w:rPr>
          <w:sz w:val="27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3D7CC7">
      <w:pPr>
        <w:ind w:firstLine="708"/>
        <w:jc w:val="both"/>
      </w:pPr>
      <w:r>
        <w:rPr>
          <w:sz w:val="27"/>
        </w:rPr>
        <w:t>Согласно примечанию к указанной н</w:t>
      </w:r>
      <w:r>
        <w:rPr>
          <w:sz w:val="27"/>
        </w:rPr>
        <w:t>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</w:t>
      </w:r>
      <w:r>
        <w:rPr>
          <w:sz w:val="27"/>
        </w:rPr>
        <w:t xml:space="preserve">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3D7CC7">
      <w:pPr>
        <w:ind w:firstLine="708"/>
        <w:jc w:val="both"/>
      </w:pPr>
      <w:r>
        <w:rPr>
          <w:sz w:val="27"/>
        </w:rPr>
        <w:t xml:space="preserve">В соответствии с ч. 1 </w:t>
      </w:r>
      <w:r>
        <w:rPr>
          <w:sz w:val="27"/>
        </w:rPr>
        <w:t>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</w:t>
      </w:r>
      <w:r>
        <w:rPr>
          <w:sz w:val="27"/>
        </w:rPr>
        <w:t>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D7CC7">
      <w:pPr>
        <w:ind w:firstLine="708"/>
        <w:jc w:val="both"/>
      </w:pPr>
      <w:r>
        <w:rPr>
          <w:sz w:val="27"/>
        </w:rPr>
        <w:t xml:space="preserve">Согласно пункта 11 </w:t>
      </w:r>
      <w:hyperlink r:id="rId4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</w:t>
        </w:r>
        <w:r>
          <w:rPr>
            <w:color w:val="0000FF"/>
            <w:sz w:val="27"/>
            <w:u w:val="single"/>
          </w:rPr>
          <w:t xml:space="preserve">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</w:t>
      </w:r>
      <w:r>
        <w:rPr>
          <w:sz w:val="27"/>
        </w:rPr>
        <w:t xml:space="preserve">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3D7CC7">
      <w:pPr>
        <w:ind w:firstLine="708"/>
        <w:jc w:val="both"/>
      </w:pPr>
      <w:r>
        <w:rPr>
          <w:sz w:val="27"/>
        </w:rPr>
        <w:t>При этом состояние оп</w:t>
      </w:r>
      <w:r>
        <w:rPr>
          <w:sz w:val="27"/>
        </w:rPr>
        <w:t>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</w:t>
      </w:r>
      <w:r>
        <w:rPr>
          <w:sz w:val="27"/>
        </w:rPr>
        <w:t xml:space="preserve">о воздуха. </w:t>
      </w:r>
    </w:p>
    <w:p w:rsidR="003D7CC7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3D7CC7">
      <w:pPr>
        <w:ind w:firstLine="708"/>
        <w:jc w:val="both"/>
      </w:pPr>
      <w:r>
        <w:rPr>
          <w:sz w:val="27"/>
        </w:rPr>
        <w:t xml:space="preserve">В случае отказа водителя от прохождения </w:t>
      </w:r>
      <w:r>
        <w:rPr>
          <w:sz w:val="27"/>
        </w:rPr>
        <w:t>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</w:t>
      </w:r>
      <w:r>
        <w:rPr>
          <w:sz w:val="27"/>
        </w:rPr>
        <w:t xml:space="preserve">дителя одного или нескольких закрепленных законодательством </w:t>
      </w:r>
      <w:r>
        <w:rPr>
          <w:sz w:val="27"/>
        </w:rPr>
        <w:t>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</w:t>
      </w:r>
      <w:r>
        <w:rPr>
          <w:sz w:val="27"/>
        </w:rPr>
        <w:t>ние опьянения.</w:t>
      </w:r>
    </w:p>
    <w:p w:rsidR="003D7CC7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5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3D7CC7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медицинского освидетельст</w:t>
      </w:r>
      <w:r>
        <w:rPr>
          <w:sz w:val="27"/>
        </w:rPr>
        <w:t xml:space="preserve">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</w:t>
      </w:r>
      <w:r>
        <w:rPr>
          <w:sz w:val="27"/>
        </w:rPr>
        <w:t>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 наличием наркотичес</w:t>
      </w:r>
      <w:r>
        <w:rPr>
          <w:sz w:val="27"/>
        </w:rPr>
        <w:t>ких средств или психотропных веществ в организме человека (</w:t>
      </w:r>
      <w:hyperlink r:id="rId6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3D7CC7">
      <w:pPr>
        <w:ind w:firstLine="708"/>
        <w:jc w:val="both"/>
      </w:pPr>
      <w:r>
        <w:rPr>
          <w:sz w:val="27"/>
        </w:rPr>
        <w:t xml:space="preserve">С учетом того, что в силу </w:t>
      </w:r>
      <w:hyperlink r:id="rId7" w:anchor="dst102404" w:history="1">
        <w:r>
          <w:rPr>
            <w:color w:val="0000FF"/>
            <w:sz w:val="27"/>
            <w:u w:val="single"/>
          </w:rPr>
          <w:t>статей 26.2</w:t>
        </w:r>
      </w:hyperlink>
      <w:r>
        <w:rPr>
          <w:sz w:val="27"/>
        </w:rPr>
        <w:t xml:space="preserve">, </w:t>
      </w:r>
      <w:hyperlink r:id="rId8" w:anchor="dst102445" w:history="1">
        <w:r>
          <w:rPr>
            <w:color w:val="0000FF"/>
            <w:sz w:val="27"/>
            <w:u w:val="single"/>
          </w:rPr>
          <w:t>26.11</w:t>
        </w:r>
      </w:hyperlink>
      <w:r>
        <w:rPr>
          <w:sz w:val="27"/>
        </w:rPr>
        <w:t xml:space="preserve"> КоАП РФ акт освидетельствования на состояние алкогольного опьянения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</w:t>
      </w:r>
      <w:r>
        <w:rPr>
          <w:sz w:val="27"/>
        </w:rPr>
        <w:t>совокупности с другими собранными по делу доказательствами и не могут быть оспорены в порядке гражданского судопроизводства.</w:t>
      </w:r>
    </w:p>
    <w:p w:rsidR="003D7CC7">
      <w:pPr>
        <w:ind w:firstLine="708"/>
        <w:jc w:val="both"/>
      </w:pPr>
      <w:r>
        <w:rPr>
          <w:sz w:val="27"/>
        </w:rPr>
        <w:t xml:space="preserve">Субъектами правонарушений по ст. 12.8 КоАП РФ могут быть только водители транспортных средств, достигшие возраста административной </w:t>
      </w:r>
      <w:r>
        <w:rPr>
          <w:sz w:val="27"/>
        </w:rPr>
        <w:t>ответственности, установленного ст. 2.3 КоАП РФ.</w:t>
      </w:r>
    </w:p>
    <w:p w:rsidR="003D7CC7">
      <w:pPr>
        <w:ind w:firstLine="708"/>
        <w:jc w:val="both"/>
      </w:pPr>
      <w:r>
        <w:rPr>
          <w:sz w:val="27"/>
        </w:rPr>
        <w:t xml:space="preserve">Субъективная сторона правонарушений, предусмотренных ст. 12.8 КоАП РФ выражается виной в форме прямого умысла. </w:t>
      </w:r>
    </w:p>
    <w:p w:rsidR="003D7CC7">
      <w:pPr>
        <w:ind w:firstLine="708"/>
        <w:jc w:val="both"/>
      </w:pPr>
      <w:r>
        <w:rPr>
          <w:sz w:val="27"/>
        </w:rPr>
        <w:t xml:space="preserve">Объективная сторона характеризуется действиями водителя по управлению транспортным средством в </w:t>
      </w:r>
      <w:r>
        <w:rPr>
          <w:sz w:val="27"/>
        </w:rPr>
        <w:t>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3D7CC7">
      <w:pPr>
        <w:ind w:firstLine="708"/>
        <w:jc w:val="both"/>
      </w:pPr>
      <w:r>
        <w:rPr>
          <w:sz w:val="27"/>
        </w:rPr>
        <w:t>В соответствии с п. 2.1 ст. 19 Федерального Закона от дата № 196-ФЗ «О безопасности дорожного движения» установлен запрет на эксплу</w:t>
      </w:r>
      <w:r>
        <w:rPr>
          <w:sz w:val="27"/>
        </w:rPr>
        <w:t xml:space="preserve">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</w:t>
      </w:r>
      <w:r>
        <w:rPr>
          <w:sz w:val="27"/>
        </w:rPr>
        <w:t xml:space="preserve">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</w:t>
      </w:r>
      <w:r>
        <w:rPr>
          <w:sz w:val="27"/>
        </w:rPr>
        <w:t xml:space="preserve">средством лицам, находящимся в состоянии опьянения, под </w:t>
      </w:r>
      <w:r>
        <w:rPr>
          <w:sz w:val="27"/>
        </w:rPr>
        <w:t>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</w:t>
      </w:r>
      <w:r>
        <w:rPr>
          <w:sz w:val="27"/>
        </w:rPr>
        <w:t xml:space="preserve">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3D7CC7">
      <w:pPr>
        <w:ind w:firstLine="708"/>
        <w:jc w:val="both"/>
      </w:pPr>
      <w:r>
        <w:rPr>
          <w:sz w:val="27"/>
        </w:rPr>
        <w:t>Как усматривается из протокола об администр</w:t>
      </w:r>
      <w:r>
        <w:rPr>
          <w:sz w:val="27"/>
        </w:rPr>
        <w:t>ативном правонарушении 82 АП № 161019 от дата для привлечения Досинчук К.А. к административной ответственности, предусмотренной частью 1 статьи 12.8 КоАП РФ, послужило то обстоятельство, что он дата в время в адрес, управлял транспортным средством – автомо</w:t>
      </w:r>
      <w:r>
        <w:rPr>
          <w:sz w:val="27"/>
        </w:rPr>
        <w:t>билем марки марка автомобиля, государственный регистрационный знак Н116АР82, принадлежащем фио, находясь в состоянии алкогольного опьянения. Освидетельствование проведено с применением специального технического средства измерения Анализатора паров «Alcotes</w:t>
      </w:r>
      <w:r>
        <w:rPr>
          <w:sz w:val="27"/>
        </w:rPr>
        <w:t>t 6810», заводской номер прибора ARСЕ-0258 (поверен до дата), установлено нахождение Досинчук К.А. в состоянии алкогольного опьянения с результатом анализа 0,26 мг/л, чем нарушен п. 2.7 ПДД РФ, ответственность за которое предусмотрена ч. 1 ст. 12.8 КоАП РФ</w:t>
      </w:r>
      <w:r>
        <w:rPr>
          <w:sz w:val="27"/>
        </w:rPr>
        <w:t>. Данное деяние не является уголовно наказуемым.</w:t>
      </w:r>
    </w:p>
    <w:p w:rsidR="003D7CC7">
      <w:pPr>
        <w:ind w:firstLine="708"/>
        <w:jc w:val="both"/>
      </w:pPr>
      <w:r>
        <w:rPr>
          <w:sz w:val="27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</w:t>
      </w:r>
      <w:r>
        <w:rPr>
          <w:sz w:val="27"/>
        </w:rPr>
        <w:t>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? Правила).</w:t>
      </w:r>
    </w:p>
    <w:p w:rsidR="003D7CC7">
      <w:pPr>
        <w:jc w:val="both"/>
      </w:pPr>
      <w:r>
        <w:rPr>
          <w:sz w:val="27"/>
        </w:rPr>
        <w:t>Факт нахождения Досинчук К.А. в состоянии ал</w:t>
      </w:r>
      <w:r>
        <w:rPr>
          <w:sz w:val="27"/>
        </w:rPr>
        <w:t>когольного опьянения подтверждается актом освидетельствования на состояние алкогольного опьянения 82 АО № 013870 от дата, согласно которому по результатам освидетельствования с применением специального технического средства измерения Анализатора паров «Alc</w:t>
      </w:r>
      <w:r>
        <w:rPr>
          <w:sz w:val="27"/>
        </w:rPr>
        <w:t>otest 6810», заводской номер прибора ARСЕ-0258 (поверен до дата), установлено нахождение Досинчук К.А. в состоянии алкогольного опьянения с результатом анализа 0,26 миллиграмма на один литр выдыхаемого воздуха (мг/л), превышающей 0,16 мг/л ? возможную сумм</w:t>
      </w:r>
      <w:r>
        <w:rPr>
          <w:sz w:val="27"/>
        </w:rPr>
        <w:t>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3D7CC7">
      <w:pPr>
        <w:jc w:val="both"/>
      </w:pPr>
      <w:r>
        <w:rPr>
          <w:sz w:val="27"/>
        </w:rPr>
        <w:t>Кроме того, изложенные в указанном акте выводы о нахождении Досинчук К.А.</w:t>
      </w:r>
      <w:r>
        <w:rPr>
          <w:sz w:val="27"/>
        </w:rPr>
        <w:t xml:space="preserve">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0,26 мг/л (л.д.3).</w:t>
      </w:r>
    </w:p>
    <w:p w:rsidR="003D7CC7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</w:t>
      </w:r>
      <w:r>
        <w:rPr>
          <w:sz w:val="27"/>
        </w:rPr>
        <w:t>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</w:t>
      </w:r>
      <w:r>
        <w:rPr>
          <w:sz w:val="27"/>
        </w:rPr>
        <w:t>равонарушениях).</w:t>
      </w:r>
    </w:p>
    <w:p w:rsidR="003D7CC7">
      <w:pPr>
        <w:ind w:firstLine="708"/>
        <w:jc w:val="both"/>
      </w:pPr>
      <w:r>
        <w:rPr>
          <w:sz w:val="27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</w:t>
      </w:r>
      <w:r>
        <w:rPr>
          <w:sz w:val="27"/>
        </w:rPr>
        <w:t>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3D7CC7">
      <w:pPr>
        <w:ind w:firstLine="708"/>
        <w:jc w:val="both"/>
      </w:pPr>
      <w:r>
        <w:rPr>
          <w:sz w:val="27"/>
        </w:rPr>
        <w:t>Согласно протоколу об отстранении от управлен</w:t>
      </w:r>
      <w:r>
        <w:rPr>
          <w:sz w:val="27"/>
        </w:rPr>
        <w:t>ия транспортным средством 82 ОТ № 041317 от дата соответствующие процессуальные действия производились без участия понятых, с применением видеозаписи (л.д.2).</w:t>
      </w:r>
    </w:p>
    <w:p w:rsidR="003D7CC7">
      <w:pPr>
        <w:ind w:firstLine="708"/>
        <w:jc w:val="both"/>
      </w:pPr>
      <w:r>
        <w:rPr>
          <w:sz w:val="27"/>
        </w:rPr>
        <w:t>Рапорт старшего инспектора ДПС ОДПС фио МВД России «Сакский» старшего лейтенанта полиции фио подт</w:t>
      </w:r>
      <w:r>
        <w:rPr>
          <w:sz w:val="27"/>
        </w:rPr>
        <w:t>верждает факт о выявленном административном правонарушении от дата в отношении водителя Досинчук К.А. (л.д.6).</w:t>
      </w:r>
    </w:p>
    <w:p w:rsidR="003D7CC7">
      <w:pPr>
        <w:ind w:firstLine="708"/>
        <w:jc w:val="both"/>
      </w:pPr>
      <w:r>
        <w:rPr>
          <w:sz w:val="27"/>
        </w:rPr>
        <w:t>Как усматривается из видеозаписи фиксации процессуальных действий, инспектором ДПС фио разъяснены Досинчук К.А. права, предусмотренные ст. 25.1 К</w:t>
      </w:r>
      <w:r>
        <w:rPr>
          <w:sz w:val="27"/>
        </w:rPr>
        <w:t>оАП РФ и положения ст. 51 Конституции РФ. Было проведено освидетельствование на состояние алкогольного опьянения в отношении Досинчук К.А., согласно которому по результатам освидетельствования с применением специального технического средства измерения «Alc</w:t>
      </w:r>
      <w:r>
        <w:rPr>
          <w:sz w:val="27"/>
        </w:rPr>
        <w:t xml:space="preserve">otest 6810», заводской номер прибора ARСЕ-0258 (поверен до дата), установлено нахождение Досинчук К.А. в состоянии алкогольного опьянения с результатом анализа 0,26 мг/л. С результатами освидетельствования на состояние алкогольного опьянения Досинчук К.А. </w:t>
      </w:r>
      <w:r>
        <w:rPr>
          <w:sz w:val="27"/>
        </w:rPr>
        <w:t>согласился. Оказание какого-либо давления со стороны сотрудников ДПС фио на водителя Досинчук К.А. при этом не усматривается (л.д.7).</w:t>
      </w:r>
    </w:p>
    <w:p w:rsidR="003D7CC7">
      <w:pPr>
        <w:ind w:firstLine="708"/>
        <w:jc w:val="both"/>
      </w:pPr>
      <w:r>
        <w:rPr>
          <w:sz w:val="27"/>
        </w:rPr>
        <w:t>Согласно справки начальника фио МВД России «Сакский», гражданин Досинчук К.А., паспортные данные, по состоянию на дата сре</w:t>
      </w:r>
      <w:r>
        <w:rPr>
          <w:sz w:val="27"/>
        </w:rPr>
        <w:t>ди лишенных права управления не значится.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</w:t>
      </w:r>
      <w:r>
        <w:rPr>
          <w:sz w:val="27"/>
        </w:rPr>
        <w:t>сутствует (л.д.9).</w:t>
      </w:r>
    </w:p>
    <w:p w:rsidR="003D7CC7">
      <w:pPr>
        <w:ind w:firstLine="708"/>
        <w:jc w:val="both"/>
      </w:pPr>
      <w:r>
        <w:rPr>
          <w:sz w:val="27"/>
        </w:rPr>
        <w:t>Как усматривается из материалов дела, Досинчук К.А.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фио МВД по ад</w:t>
      </w:r>
      <w:r>
        <w:rPr>
          <w:sz w:val="27"/>
        </w:rPr>
        <w:t>рес водительское удостоверение телефон от дата, кат. «В, В1 (АS), М» (л.д.10 оборот листа).</w:t>
      </w:r>
    </w:p>
    <w:p w:rsidR="003D7CC7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</w:t>
      </w:r>
      <w:r>
        <w:rPr>
          <w:sz w:val="27"/>
        </w:rPr>
        <w:t xml:space="preserve">, имеют надлежащую процессуальную форму. </w:t>
      </w:r>
    </w:p>
    <w:p w:rsidR="003D7CC7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Досинчук К.А. в состоянии алкогольного опьянения, поскол</w:t>
      </w:r>
      <w:r>
        <w:rPr>
          <w:sz w:val="27"/>
        </w:rPr>
        <w:t xml:space="preserve">ьку </w:t>
      </w:r>
      <w:r>
        <w:rPr>
          <w:sz w:val="27"/>
        </w:rPr>
        <w:t>действия должностного лица по прохождению Досинчук К.А. освидетельствования на состояние алкогольного опьянения соответствуют требованиям Правил.</w:t>
      </w:r>
    </w:p>
    <w:p w:rsidR="003D7CC7">
      <w:pPr>
        <w:jc w:val="both"/>
      </w:pPr>
      <w:r>
        <w:rPr>
          <w:sz w:val="27"/>
        </w:rPr>
        <w:t>При таких обстоятельствах в действиях Досинчук К.А. имеется состав правонарушения, предусмотренного частью</w:t>
      </w:r>
      <w:r>
        <w:rPr>
          <w:sz w:val="27"/>
        </w:rPr>
        <w:t xml:space="preserve">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3D7CC7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</w:t>
      </w:r>
      <w:r>
        <w:rPr>
          <w:sz w:val="27"/>
        </w:rP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>
        <w:rPr>
          <w:sz w:val="27"/>
        </w:rPr>
        <w:t>ь.</w:t>
      </w:r>
    </w:p>
    <w:p w:rsidR="003D7CC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3D7CC7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</w:t>
      </w:r>
      <w:r>
        <w:rPr>
          <w:sz w:val="27"/>
        </w:rPr>
        <w:t>оответствии со ст. 4.2 КоАП РФ, мировым судьей не установлено.</w:t>
      </w:r>
    </w:p>
    <w:p w:rsidR="003D7CC7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3D7CC7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</w:t>
      </w:r>
      <w:r>
        <w:rPr>
          <w:sz w:val="27"/>
        </w:rPr>
        <w:t>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</w:t>
      </w:r>
      <w:r>
        <w:rPr>
          <w:sz w:val="27"/>
        </w:rPr>
        <w:t>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учитывая личность виновного, имущественное положение лица, привлекаемого к административной ответс</w:t>
      </w:r>
      <w:r>
        <w:rPr>
          <w:sz w:val="27"/>
        </w:rPr>
        <w:t>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</w:t>
      </w:r>
      <w:r>
        <w:rPr>
          <w:sz w:val="27"/>
        </w:rPr>
        <w:t>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3D7CC7">
      <w:pPr>
        <w:ind w:firstLine="708"/>
        <w:jc w:val="both"/>
      </w:pPr>
      <w:r>
        <w:rPr>
          <w:sz w:val="27"/>
        </w:rPr>
        <w:t>На основании изложенного, руководствуясь статьями 29.9, 29.10 Кодекса Российс</w:t>
      </w:r>
      <w:r>
        <w:rPr>
          <w:sz w:val="27"/>
        </w:rPr>
        <w:t xml:space="preserve">кой Федерации об административных правонарушениях, мировой судья, </w:t>
      </w:r>
    </w:p>
    <w:p w:rsidR="003D7CC7">
      <w:pPr>
        <w:jc w:val="center"/>
      </w:pPr>
      <w:r>
        <w:rPr>
          <w:b/>
          <w:sz w:val="27"/>
        </w:rPr>
        <w:t>ПОСТАНОВИЛ:</w:t>
      </w:r>
    </w:p>
    <w:p w:rsidR="003D7CC7">
      <w:pPr>
        <w:ind w:firstLine="708"/>
        <w:jc w:val="both"/>
      </w:pPr>
      <w:r>
        <w:rPr>
          <w:b/>
          <w:sz w:val="27"/>
        </w:rPr>
        <w:t>Досинчук Кирилла Алексеевича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</w:t>
      </w:r>
      <w:r>
        <w:rPr>
          <w:sz w:val="27"/>
        </w:rPr>
        <w:t>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3D7CC7">
      <w:pPr>
        <w:ind w:firstLine="708"/>
        <w:jc w:val="both"/>
      </w:pPr>
      <w:r>
        <w:rPr>
          <w:sz w:val="27"/>
        </w:rPr>
        <w:t>Штраф подлежит уплате по реквизитам: получатель пла</w:t>
      </w:r>
      <w:r>
        <w:rPr>
          <w:sz w:val="27"/>
        </w:rPr>
        <w:t xml:space="preserve">тежа: УФК по адрес (фио России «Сакский»), ИНН телефон, КПП телефон, ЕКС № </w:t>
      </w:r>
      <w:r>
        <w:rPr>
          <w:sz w:val="27"/>
        </w:rPr>
        <w:t>40102810645370000035 ОТДЕЛЕНИЕ адрес наименование организации//УФК по адрес 03100643000000017500, КБК 18811601123010001140, БИК телефон, ОКТМО телефон, УИН 18810491222600003918, наз</w:t>
      </w:r>
      <w:r>
        <w:rPr>
          <w:sz w:val="27"/>
        </w:rPr>
        <w:t>начение платежа – административный штраф.</w:t>
      </w:r>
    </w:p>
    <w:p w:rsidR="003D7CC7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rPr>
          <w:sz w:val="27"/>
        </w:rPr>
        <w:t>су: адрес.</w:t>
      </w:r>
    </w:p>
    <w:p w:rsidR="003D7CC7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7"/>
        </w:rPr>
        <w:t xml:space="preserve">нную силу, за исключением случаев, предусмотренных </w:t>
      </w:r>
      <w:hyperlink r:id="rId10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0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0" w:anchor="dst10012" w:history="1">
        <w:r>
          <w:rPr>
            <w:color w:val="0000FF"/>
            <w:sz w:val="27"/>
            <w:u w:val="single"/>
          </w:rPr>
          <w:t>1</w:t>
        </w:r>
        <w:r>
          <w:rPr>
            <w:color w:val="0000FF"/>
            <w:sz w:val="27"/>
            <w:u w:val="single"/>
          </w:rPr>
          <w:t>.3-3</w:t>
        </w:r>
      </w:hyperlink>
      <w:r>
        <w:rPr>
          <w:sz w:val="27"/>
        </w:rPr>
        <w:t xml:space="preserve"> и </w:t>
      </w:r>
      <w:hyperlink r:id="rId10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3D7CC7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7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7"/>
        </w:rPr>
        <w:t>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D7CC7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</w:t>
      </w:r>
      <w:r>
        <w:rPr>
          <w:sz w:val="27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7"/>
        </w:rP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2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rPr>
          <w:sz w:val="27"/>
        </w:rPr>
        <w:t xml:space="preserve">ентов заявить об этом в указанный орган в тот же срок. В случае </w:t>
      </w:r>
      <w:hyperlink r:id="rId13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</w:t>
      </w:r>
      <w:r>
        <w:rPr>
          <w:sz w:val="27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rPr>
          <w:sz w:val="27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D7CC7">
      <w:pPr>
        <w:ind w:firstLine="708"/>
        <w:jc w:val="both"/>
      </w:pPr>
      <w:r>
        <w:rPr>
          <w:sz w:val="27"/>
        </w:rPr>
        <w:t>Разъяснить Досинчук К.А., что в соответствии с положениями ст. 32.7 КоАП РФ ему необходимо сд</w:t>
      </w:r>
      <w:r>
        <w:rPr>
          <w:sz w:val="27"/>
        </w:rPr>
        <w:t xml:space="preserve">ать водительское удостоверение в Отдел государственной инспекции безопасности дорожного движения по месту жительства. </w:t>
      </w:r>
    </w:p>
    <w:p w:rsidR="003D7CC7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</w:t>
      </w:r>
      <w:r>
        <w:rPr>
          <w:sz w:val="27"/>
        </w:rPr>
        <w:t>ез мирового судью судебного участка № 72 Сакского судебного района (адрес и городской адрес) адрес.</w:t>
      </w:r>
    </w:p>
    <w:p w:rsidR="00861721">
      <w:pPr>
        <w:ind w:firstLine="426"/>
        <w:jc w:val="both"/>
        <w:rPr>
          <w:sz w:val="27"/>
        </w:rPr>
      </w:pPr>
    </w:p>
    <w:p w:rsidR="003D7CC7" w:rsidP="00861721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3D7CC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C7"/>
    <w:rsid w:val="003D7CC7"/>
    <w:rsid w:val="00861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414893/2b9c275e93d89b76f6160cbf616136b68b14711b/" TargetMode="External" /><Relationship Id="rId6" Type="http://schemas.openxmlformats.org/officeDocument/2006/relationships/hyperlink" Target="http://www.consultant.ru/document/cons_doc_LAW_414893/aa69183ecd988ed365aa7b0e5fffb687dc479b71/" TargetMode="External" /><Relationship Id="rId7" Type="http://schemas.openxmlformats.org/officeDocument/2006/relationships/hyperlink" Target="http://www.consultant.ru/document/cons_doc_LAW_34661/747b7ded7acccf4fbd94a98fe212713ae1845601/" TargetMode="External" /><Relationship Id="rId8" Type="http://schemas.openxmlformats.org/officeDocument/2006/relationships/hyperlink" Target="http://www.consultant.ru/document/cons_doc_LAW_34661/46a9b456fc041022585b2d13cda9d666fc11ffd4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