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60286"/>
    <w:p w:rsidR="00460286" w:rsidP="005F24E0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5-72-518/2019 </w:t>
      </w:r>
    </w:p>
    <w:p w:rsidR="0046028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460286">
      <w:pPr>
        <w:ind w:firstLine="708"/>
        <w:jc w:val="both"/>
      </w:pPr>
      <w:r>
        <w:rPr>
          <w:sz w:val="28"/>
        </w:rPr>
        <w:t xml:space="preserve">28 ноября 2019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46028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>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 – директора наименование организации</w:t>
      </w:r>
    </w:p>
    <w:p w:rsidR="00460286">
      <w:pPr>
        <w:ind w:left="4860"/>
        <w:jc w:val="both"/>
      </w:pPr>
      <w:r>
        <w:rPr>
          <w:spacing w:val="-4"/>
          <w:sz w:val="28"/>
        </w:rPr>
        <w:t>Мамбетовой</w:t>
      </w:r>
      <w:r>
        <w:rPr>
          <w:spacing w:val="-4"/>
          <w:sz w:val="28"/>
        </w:rPr>
        <w:t xml:space="preserve"> Ирины Александровны</w:t>
      </w:r>
      <w:r>
        <w:rPr>
          <w:spacing w:val="-3"/>
          <w:sz w:val="28"/>
        </w:rPr>
        <w:t>, паспортные данные</w:t>
      </w:r>
      <w:r>
        <w:rPr>
          <w:sz w:val="28"/>
        </w:rPr>
        <w:t>, гражданки Росси</w:t>
      </w:r>
      <w:r>
        <w:rPr>
          <w:sz w:val="28"/>
        </w:rPr>
        <w:t xml:space="preserve">йской Федерации, ранее не привлекаемой к административной ответственности, </w:t>
      </w:r>
      <w:r>
        <w:rPr>
          <w:spacing w:val="-2"/>
          <w:sz w:val="28"/>
        </w:rPr>
        <w:t xml:space="preserve">зарегистрированной и проживающей по адресу: адрес, </w:t>
      </w:r>
    </w:p>
    <w:p w:rsidR="00460286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15.5 Кодекса Российской Федерации об а</w:t>
      </w:r>
      <w:r>
        <w:rPr>
          <w:sz w:val="28"/>
        </w:rPr>
        <w:t xml:space="preserve">дминистративных правонарушениях, </w:t>
      </w:r>
    </w:p>
    <w:p w:rsidR="00460286" w:rsidP="005F24E0">
      <w:pPr>
        <w:jc w:val="center"/>
      </w:pPr>
      <w:r>
        <w:rPr>
          <w:b/>
          <w:sz w:val="28"/>
        </w:rPr>
        <w:t>УСТАНОВИЛ:</w:t>
      </w:r>
    </w:p>
    <w:p w:rsidR="00460286">
      <w:pPr>
        <w:ind w:firstLine="708"/>
        <w:jc w:val="both"/>
      </w:pPr>
      <w:r>
        <w:rPr>
          <w:sz w:val="28"/>
        </w:rPr>
        <w:t>Мамбетова</w:t>
      </w:r>
      <w:r>
        <w:rPr>
          <w:sz w:val="28"/>
        </w:rPr>
        <w:t xml:space="preserve"> И.А. дата, являясь директором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 xml:space="preserve">, в нарушение п. 7 ст. 431 Налогового кодекса </w:t>
      </w:r>
      <w:r>
        <w:rPr>
          <w:sz w:val="28"/>
        </w:rPr>
        <w:t>РФ, не обеспечила своевременное представление в установленный ст. 43</w:t>
      </w:r>
      <w:r>
        <w:rPr>
          <w:sz w:val="28"/>
        </w:rPr>
        <w:t>1 ч. 7 Налогового кодекса РФ в Межрайонную ИФНС России № 6 по Республике Крым, расчета по страховым взносам за 3 месяца дата, срок представления которого в соответствии с п. 7 ст. 431 Налогового кодекса РФ не позднее 30-го числа месяца, следующего за расче</w:t>
      </w:r>
      <w:r>
        <w:rPr>
          <w:sz w:val="28"/>
        </w:rPr>
        <w:t>тным (отчетным) периодом.</w:t>
      </w:r>
      <w:r>
        <w:rPr>
          <w:sz w:val="28"/>
        </w:rPr>
        <w:t xml:space="preserve">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460286">
      <w:pPr>
        <w:ind w:firstLine="708"/>
        <w:jc w:val="both"/>
      </w:pPr>
      <w:r>
        <w:rPr>
          <w:sz w:val="28"/>
        </w:rPr>
        <w:t>В судебное з</w:t>
      </w:r>
      <w:r>
        <w:rPr>
          <w:sz w:val="28"/>
        </w:rPr>
        <w:t xml:space="preserve">аседание должностное лицо </w:t>
      </w:r>
      <w:r>
        <w:rPr>
          <w:sz w:val="28"/>
        </w:rPr>
        <w:t>Мамбетова</w:t>
      </w:r>
      <w:r>
        <w:rPr>
          <w:sz w:val="28"/>
        </w:rPr>
        <w:t xml:space="preserve"> И.А. не явилась. О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 об административном правонарушении. О п</w:t>
      </w:r>
      <w:r>
        <w:rPr>
          <w:sz w:val="28"/>
        </w:rPr>
        <w:t xml:space="preserve">ричинах своей неявки суду должностное лицо </w:t>
      </w:r>
      <w:r>
        <w:rPr>
          <w:sz w:val="28"/>
        </w:rPr>
        <w:t>Мамбетова</w:t>
      </w:r>
      <w:r>
        <w:rPr>
          <w:sz w:val="28"/>
        </w:rPr>
        <w:t xml:space="preserve"> И.А. не сообщила. Ходатайств об отложении дела в суд не предоставила. </w:t>
      </w:r>
    </w:p>
    <w:p w:rsidR="0046028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</w:t>
      </w:r>
      <w:r>
        <w:rPr>
          <w:sz w:val="28"/>
        </w:rPr>
        <w:t>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</w:t>
      </w:r>
      <w:r>
        <w:rPr>
          <w:sz w:val="28"/>
        </w:rPr>
        <w:t>ожении рассмотрения дела либо если такое ходатайство оставлено без удовлетворения.</w:t>
      </w:r>
    </w:p>
    <w:p w:rsidR="0046028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</w:t>
      </w:r>
      <w:r>
        <w:rPr>
          <w:sz w:val="28"/>
        </w:rPr>
        <w:t>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</w:t>
      </w:r>
      <w:r>
        <w:rPr>
          <w:sz w:val="28"/>
        </w:rPr>
        <w:t>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460286">
      <w:pPr>
        <w:ind w:firstLine="708"/>
        <w:jc w:val="both"/>
      </w:pPr>
      <w:r>
        <w:rPr>
          <w:sz w:val="28"/>
        </w:rPr>
        <w:t>Руководствуясь положением ст. 2</w:t>
      </w:r>
      <w:r>
        <w:rPr>
          <w:sz w:val="28"/>
        </w:rPr>
        <w:t xml:space="preserve">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имеются данные о надлежащем извещении лица о времени и месте рассмотрения дела, а также отсутствие ходатайств об отложении дела, мировой судья считает возможным рассмотреть дело об административном правонарушение в от</w:t>
      </w:r>
      <w:r>
        <w:rPr>
          <w:sz w:val="28"/>
        </w:rPr>
        <w:t xml:space="preserve">сутствие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</w:t>
      </w:r>
    </w:p>
    <w:p w:rsidR="0046028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 состава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460286">
      <w:pPr>
        <w:ind w:firstLine="708"/>
        <w:jc w:val="both"/>
      </w:pPr>
      <w:r>
        <w:rPr>
          <w:sz w:val="28"/>
        </w:rPr>
        <w:t>В соответствии с ч.</w:t>
      </w:r>
      <w:r>
        <w:rPr>
          <w:sz w:val="28"/>
        </w:rPr>
        <w:t xml:space="preserve"> 7 ст. 431 Налогового кодекса РФ плательщики, указанные в </w:t>
      </w:r>
      <w:hyperlink r:id="rId4" w:anchor="dst13385" w:history="1">
        <w:r>
          <w:rPr>
            <w:color w:val="0000FF"/>
            <w:sz w:val="28"/>
            <w:u w:val="single"/>
          </w:rPr>
          <w:t>подпункте 1 пункта 1 статьи 419</w:t>
        </w:r>
      </w:hyperlink>
      <w:r>
        <w:rPr>
          <w:sz w:val="28"/>
        </w:rPr>
        <w:t xml:space="preserve"> настоящего Кодекса (за исключением физич</w:t>
      </w:r>
      <w:r>
        <w:rPr>
          <w:sz w:val="28"/>
        </w:rPr>
        <w:t xml:space="preserve">еских лиц, производящих выплаты, указанные в </w:t>
      </w:r>
      <w:hyperlink r:id="rId5" w:anchor="dst14003" w:history="1">
        <w:r>
          <w:rPr>
            <w:color w:val="0000FF"/>
            <w:sz w:val="28"/>
            <w:u w:val="single"/>
          </w:rPr>
          <w:t>подпункте 3 пункта 3 статьи 422</w:t>
        </w:r>
      </w:hyperlink>
      <w:r>
        <w:rPr>
          <w:sz w:val="28"/>
        </w:rPr>
        <w:t xml:space="preserve"> настоящего Кодекса), представляют расчет по страховым</w:t>
      </w:r>
      <w:r>
        <w:rPr>
          <w:sz w:val="28"/>
        </w:rPr>
        <w:t xml:space="preserve"> взносам не позднее 30-го числа месяца, следующего за расчетным (отчетным) периодом, в налоговый орган по месту нахождения организации и</w:t>
      </w:r>
      <w:r>
        <w:rPr>
          <w:sz w:val="28"/>
        </w:rPr>
        <w:t xml:space="preserve"> по месту нахождения обособленных подразделений организаций, которые начисляют выплаты и иные вознаграждения в пользу фи</w:t>
      </w:r>
      <w:r>
        <w:rPr>
          <w:sz w:val="28"/>
        </w:rPr>
        <w:t>зических лиц, по месту жительства физического лица, производящего выплаты и иные вознаграждения физическим лицам.</w:t>
      </w:r>
    </w:p>
    <w:p w:rsidR="00460286">
      <w:pPr>
        <w:ind w:firstLine="708"/>
        <w:jc w:val="both"/>
      </w:pPr>
      <w:r>
        <w:rPr>
          <w:sz w:val="28"/>
        </w:rPr>
        <w:t xml:space="preserve">Плательщики предоставляют расчет по страховым взносам </w:t>
      </w:r>
      <w:r>
        <w:rPr>
          <w:sz w:val="28"/>
        </w:rPr>
        <w:t>определенному</w:t>
      </w:r>
      <w:r>
        <w:rPr>
          <w:sz w:val="28"/>
        </w:rPr>
        <w:t xml:space="preserve"> Приказом Федеральной налоговой службы от дата № ММВ-7-11/551@ “Об утвержде</w:t>
      </w:r>
      <w:r>
        <w:rPr>
          <w:sz w:val="28"/>
        </w:rPr>
        <w:t>нии формы расчета по страховым взносам, порядка его заполнения, а также формата представления расчета по страховым взносам в электронной форме».</w:t>
      </w:r>
    </w:p>
    <w:p w:rsidR="00460286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911019317120154 от дата, он был составлен в отношении д</w:t>
      </w:r>
      <w:r>
        <w:rPr>
          <w:sz w:val="28"/>
        </w:rPr>
        <w:t xml:space="preserve">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 за то, что она дата, являясь директором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, в нарушение п. 7 ст. 431 Налогового кодекса РФ, не обеспечила своевременное предоставление в установленный ст. 431 ч. 7 Нало</w:t>
      </w:r>
      <w:r>
        <w:rPr>
          <w:sz w:val="28"/>
        </w:rPr>
        <w:t>гового кодекса РФ в Межрайонную ИФНС России № 6 по Республике</w:t>
      </w:r>
      <w:r>
        <w:rPr>
          <w:sz w:val="28"/>
        </w:rPr>
        <w:t xml:space="preserve"> Крым, расчета по страховым взносам за 3 месяца дата, срок представления которого в соответствии с п. 7 ст. 431 Налогового кодекса РФ не позднее 30-го числа месяца, следующего за расчетным </w:t>
      </w:r>
      <w:r>
        <w:rPr>
          <w:sz w:val="28"/>
        </w:rPr>
        <w:t>(отчет</w:t>
      </w:r>
      <w:r>
        <w:rPr>
          <w:sz w:val="28"/>
        </w:rPr>
        <w:t xml:space="preserve">ным) периодом. Фактически расчет по страховым взносам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460286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</w:t>
      </w:r>
      <w:r>
        <w:rPr>
          <w:sz w:val="28"/>
        </w:rPr>
        <w:t xml:space="preserve">нии, подтверждается имеющимися в материалах дела сведениями, согласно которым </w:t>
      </w:r>
      <w:r>
        <w:rPr>
          <w:sz w:val="28"/>
        </w:rPr>
        <w:t>Мамбетова</w:t>
      </w:r>
      <w:r>
        <w:rPr>
          <w:sz w:val="28"/>
        </w:rPr>
        <w:t xml:space="preserve"> И.А. является директором наименование организации, расположенного по адресу: </w:t>
      </w:r>
      <w:r>
        <w:rPr>
          <w:spacing w:val="-2"/>
          <w:sz w:val="28"/>
        </w:rPr>
        <w:t>адрес</w:t>
      </w:r>
      <w:r>
        <w:rPr>
          <w:sz w:val="28"/>
        </w:rPr>
        <w:t>.</w:t>
      </w:r>
    </w:p>
    <w:p w:rsidR="00460286">
      <w:pPr>
        <w:ind w:firstLine="708"/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</w:t>
      </w:r>
      <w:r>
        <w:rPr>
          <w:sz w:val="28"/>
        </w:rPr>
        <w:t>Мамб</w:t>
      </w:r>
      <w:r>
        <w:rPr>
          <w:sz w:val="28"/>
        </w:rPr>
        <w:t>етовой</w:t>
      </w:r>
      <w:r>
        <w:rPr>
          <w:sz w:val="28"/>
        </w:rPr>
        <w:t xml:space="preserve"> И.А.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911019317120154 от дата; копией выписки из ЕГРЮЛ по состоянию на дата, содержащей све</w:t>
      </w:r>
      <w:r>
        <w:rPr>
          <w:sz w:val="28"/>
        </w:rPr>
        <w:t>дения о юридическом лице наименование организации (ОГРН 1149102032441);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793646361 от дата; копией сведений о физическом лице из ЕГРЮЛ </w:t>
      </w:r>
      <w:r>
        <w:rPr>
          <w:sz w:val="28"/>
        </w:rPr>
        <w:t>Мамбетовой</w:t>
      </w:r>
      <w:r>
        <w:rPr>
          <w:sz w:val="28"/>
        </w:rPr>
        <w:t xml:space="preserve"> И.А.; копией квитанции о вр</w:t>
      </w:r>
      <w:r>
        <w:rPr>
          <w:sz w:val="28"/>
        </w:rPr>
        <w:t xml:space="preserve">учении уведомления № 1781 от дата в электронном виде по телекоммуникационным каналам связи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460286">
      <w:pPr>
        <w:jc w:val="both"/>
      </w:pPr>
      <w:r>
        <w:rPr>
          <w:sz w:val="28"/>
        </w:rPr>
        <w:t xml:space="preserve">При таких обстоятельствах в действиях должностного лица </w:t>
      </w:r>
      <w:r>
        <w:rPr>
          <w:sz w:val="28"/>
        </w:rPr>
        <w:t>Мамбетовой</w:t>
      </w:r>
      <w:r>
        <w:rPr>
          <w:sz w:val="28"/>
        </w:rPr>
        <w:t xml:space="preserve"> И.А.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 нарушени</w:t>
      </w:r>
      <w:r>
        <w:rPr>
          <w:sz w:val="28"/>
        </w:rPr>
        <w:t>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460286">
      <w:pPr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</w:t>
      </w:r>
      <w:r>
        <w:rPr>
          <w:sz w:val="28"/>
        </w:rPr>
        <w:t>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6028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учитывая отсутствие с</w:t>
      </w:r>
      <w:r>
        <w:rPr>
          <w:sz w:val="28"/>
        </w:rPr>
        <w:t xml:space="preserve">мягчающих и отягчающих административную ответственность обстоятельств, учитывая данные о личности </w:t>
      </w:r>
      <w:r>
        <w:rPr>
          <w:sz w:val="28"/>
        </w:rPr>
        <w:t>Мамбетовой</w:t>
      </w:r>
      <w:r>
        <w:rPr>
          <w:sz w:val="28"/>
        </w:rPr>
        <w:t xml:space="preserve"> И.А., согласно сведениям, представленным в материалы дела, ранее не привлекаемой к административной ответственности за нарушение законодательства в</w:t>
      </w:r>
      <w:r>
        <w:rPr>
          <w:sz w:val="28"/>
        </w:rPr>
        <w:t xml:space="preserve"> области налогов и сборов, а также, учитывая имущественное положение лица, привлекаемого к административной ответственности, мировой судья пришел к выводу о</w:t>
      </w:r>
      <w:r>
        <w:rPr>
          <w:sz w:val="28"/>
        </w:rPr>
        <w:t xml:space="preserve"> возможности назначения административного наказания в виде предупреждения.</w:t>
      </w:r>
    </w:p>
    <w:p w:rsidR="00460286" w:rsidP="005F24E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</w:t>
      </w:r>
      <w:r>
        <w:rPr>
          <w:sz w:val="28"/>
        </w:rPr>
        <w:t xml:space="preserve">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60286" w:rsidP="005F24E0">
      <w:pPr>
        <w:jc w:val="center"/>
      </w:pPr>
      <w:r>
        <w:rPr>
          <w:b/>
          <w:sz w:val="28"/>
        </w:rPr>
        <w:t>ПОСТАНОВИЛ:</w:t>
      </w:r>
    </w:p>
    <w:p w:rsidR="00460286">
      <w:pPr>
        <w:ind w:firstLine="708"/>
        <w:jc w:val="both"/>
      </w:pPr>
      <w:r>
        <w:rPr>
          <w:sz w:val="28"/>
        </w:rPr>
        <w:t xml:space="preserve">Должностное лицо – директора наименование организации </w:t>
      </w:r>
      <w:r>
        <w:rPr>
          <w:spacing w:val="-4"/>
          <w:sz w:val="28"/>
        </w:rPr>
        <w:t>Мамбетову</w:t>
      </w:r>
      <w:r>
        <w:rPr>
          <w:spacing w:val="-4"/>
          <w:sz w:val="28"/>
        </w:rPr>
        <w:t xml:space="preserve"> Ирину Александровну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ст. 15.5 Кодекса </w:t>
      </w:r>
      <w:r>
        <w:rPr>
          <w:sz w:val="28"/>
        </w:rPr>
        <w:t xml:space="preserve">Российской Федерации об административных правонарушениях, и назначить ей административное наказание в виде предупреждения. </w:t>
      </w:r>
    </w:p>
    <w:p w:rsidR="0046028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</w:t>
      </w:r>
      <w:r>
        <w:rPr>
          <w:sz w:val="28"/>
        </w:rPr>
        <w:t xml:space="preserve">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5F24E0">
      <w:pPr>
        <w:ind w:firstLine="708"/>
        <w:jc w:val="both"/>
      </w:pPr>
    </w:p>
    <w:p w:rsidR="00460286" w:rsidP="005F24E0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460286">
      <w:pPr>
        <w:jc w:val="both"/>
      </w:pPr>
    </w:p>
    <w:sectPr w:rsidSect="0046028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60286"/>
    <w:rsid w:val="00460286"/>
    <w:rsid w:val="005F24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31085/f4ff102a9228a8dad12c831ba03c457000a62d3c/" TargetMode="External" /><Relationship Id="rId5" Type="http://schemas.openxmlformats.org/officeDocument/2006/relationships/hyperlink" Target="http://www.consultant.ru/document/cons_doc_LAW_331085/30e4690deae106140c96017db18054a3175e14f6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