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93EAC" w:rsidP="001E0691">
      <w:pPr>
        <w:spacing w:after="160"/>
        <w:jc w:val="right"/>
      </w:pPr>
      <w:r>
        <w:rPr>
          <w:sz w:val="28"/>
        </w:rPr>
        <w:t>Дело № 5-72-531/2018</w:t>
      </w:r>
    </w:p>
    <w:p w:rsidR="00893EA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93EA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93EAC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93EA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893EAC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893EAC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893EAC">
      <w:pPr>
        <w:spacing w:after="160"/>
        <w:jc w:val="center"/>
      </w:pPr>
      <w:r>
        <w:rPr>
          <w:b/>
          <w:sz w:val="28"/>
        </w:rPr>
        <w:t>УСТАНОВИЛ:</w:t>
      </w:r>
    </w:p>
    <w:p w:rsidR="00893EAC">
      <w:pPr>
        <w:ind w:firstLine="540"/>
        <w:jc w:val="both"/>
      </w:pPr>
      <w:r>
        <w:rPr>
          <w:sz w:val="28"/>
        </w:rPr>
        <w:t xml:space="preserve">30 октября 2018 года в 23-05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которого установл</w:t>
      </w:r>
      <w:r>
        <w:rPr>
          <w:sz w:val="28"/>
        </w:rPr>
        <w:t xml:space="preserve">ен административный надзор, повторно, в течение одного года, отсутствовал по месту жительства по адресу: адрес, чем нарушил п. 2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 января 2016 года по делу № 2а-29/2</w:t>
      </w:r>
      <w:r>
        <w:rPr>
          <w:sz w:val="28"/>
        </w:rPr>
        <w:t>016, в соответствии с ФЗ РФ от 06.04.2011 года</w:t>
      </w:r>
      <w:r>
        <w:rPr>
          <w:sz w:val="28"/>
        </w:rPr>
        <w:t xml:space="preserve">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893EAC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</w:t>
      </w:r>
      <w:r>
        <w:rPr>
          <w:sz w:val="28"/>
        </w:rPr>
        <w:t xml:space="preserve">кие обстоятельства дела, изложенные в протоколе об административном правонарушении. </w:t>
      </w:r>
    </w:p>
    <w:p w:rsidR="00893EAC">
      <w:pPr>
        <w:ind w:firstLine="540"/>
        <w:jc w:val="both"/>
      </w:pPr>
      <w:r>
        <w:rPr>
          <w:sz w:val="28"/>
        </w:rPr>
        <w:t xml:space="preserve">Выслушав пояснения Драчёва А.Б.,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Драчёва А.Б. во вменяе</w:t>
      </w:r>
      <w:r>
        <w:rPr>
          <w:sz w:val="28"/>
        </w:rPr>
        <w:t>мом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16.11.2018 года № РК-249563; планом – заданием о проверке лица, в отношении которого установ</w:t>
      </w:r>
      <w:r>
        <w:rPr>
          <w:sz w:val="28"/>
        </w:rPr>
        <w:t>лен административный надзор от 30.10.2018 года;</w:t>
      </w:r>
      <w:r>
        <w:rPr>
          <w:sz w:val="28"/>
        </w:rPr>
        <w:t xml:space="preserve"> письменными объяснения </w:t>
      </w:r>
      <w:r>
        <w:rPr>
          <w:sz w:val="28"/>
        </w:rPr>
        <w:t>Драчёвой</w:t>
      </w:r>
      <w:r>
        <w:rPr>
          <w:sz w:val="28"/>
        </w:rPr>
        <w:t xml:space="preserve"> Т.П. от 30.10.2018 года; актом посещения поднадзорного лица по месту жительства или пребывания от 30.10.2018 года; копией справки на физическое лицо, из которой усматривается, </w:t>
      </w:r>
      <w:r>
        <w:rPr>
          <w:sz w:val="28"/>
        </w:rPr>
        <w:t xml:space="preserve">что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19.24 </w:t>
      </w:r>
      <w:r>
        <w:rPr>
          <w:sz w:val="28"/>
        </w:rPr>
        <w:t>КоАП</w:t>
      </w:r>
      <w:r>
        <w:rPr>
          <w:sz w:val="28"/>
        </w:rPr>
        <w:t xml:space="preserve"> РФ;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16.11.2018 года. </w:t>
      </w:r>
    </w:p>
    <w:p w:rsidR="00893EAC">
      <w:pPr>
        <w:ind w:firstLine="540"/>
        <w:jc w:val="both"/>
      </w:pPr>
      <w:r>
        <w:rPr>
          <w:sz w:val="28"/>
        </w:rPr>
        <w:t>Объективная сторона вменяемого Драчёву А.Б. правонаруш</w:t>
      </w:r>
      <w:r>
        <w:rPr>
          <w:sz w:val="28"/>
        </w:rPr>
        <w:t xml:space="preserve">ения состоит в том, что виновный, в отношении которого установлен административный надзор, не соблюдает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893EAC">
      <w:pPr>
        <w:ind w:firstLine="540"/>
        <w:jc w:val="both"/>
      </w:pPr>
      <w:r>
        <w:rPr>
          <w:sz w:val="28"/>
        </w:rPr>
        <w:t>Действия Др</w:t>
      </w:r>
      <w:r>
        <w:rPr>
          <w:sz w:val="28"/>
        </w:rPr>
        <w:t xml:space="preserve">ачёва А.Б.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в течение одного года совершение административного правонарушения, предусмотренного </w:t>
      </w:r>
      <w:r w:rsidRPr="00893EAC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"consultantplus://offline/ref=00EE7D8ED6FEE42E2B8909846994832C2AF93C123AB0DDB0A8CB4</w:instrText>
      </w:r>
      <w:r>
        <w:rPr>
          <w:color w:val="0000FF"/>
          <w:u w:val="single"/>
        </w:rPr>
        <w:instrText xml:space="preserve">5075AB5446604BDC5A95AFE1AL6N" </w:instrText>
      </w:r>
      <w:r w:rsidRPr="00893EAC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893EAC">
      <w:pPr>
        <w:ind w:firstLine="540"/>
        <w:jc w:val="both"/>
      </w:pPr>
      <w:r>
        <w:rPr>
          <w:sz w:val="28"/>
        </w:rPr>
        <w:t>Протокол об административном правонарушении № РК-2495</w:t>
      </w:r>
      <w:r>
        <w:rPr>
          <w:sz w:val="28"/>
        </w:rPr>
        <w:t>98 от 16 ноября 2018 года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несо</w:t>
      </w:r>
      <w:r>
        <w:rPr>
          <w:sz w:val="28"/>
        </w:rPr>
        <w:t xml:space="preserve">блюдении </w:t>
      </w:r>
      <w:r>
        <w:rPr>
          <w:sz w:val="28"/>
        </w:rPr>
        <w:t>Драчёвым</w:t>
      </w:r>
      <w:r>
        <w:rPr>
          <w:sz w:val="28"/>
        </w:rPr>
        <w:t xml:space="preserve"> А.Б.,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(бездействие) не содержат уголовно наказуемого деяни</w:t>
      </w:r>
      <w:r>
        <w:rPr>
          <w:sz w:val="28"/>
        </w:rPr>
        <w:t>я, совершенные повторно в течение одного года.</w:t>
      </w:r>
    </w:p>
    <w:p w:rsidR="00893EAC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 приходит к выводу, что виновность Драчёва А.Б. в совершении административного правонарушения, предусмотренного ч. 3 ст. 19.24 Кодекса Российско</w:t>
      </w:r>
      <w:r>
        <w:rPr>
          <w:sz w:val="28"/>
        </w:rPr>
        <w:t xml:space="preserve">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является </w:t>
      </w:r>
      <w:r>
        <w:rPr>
          <w:sz w:val="28"/>
        </w:rPr>
        <w:t>доказанной.</w:t>
      </w:r>
    </w:p>
    <w:p w:rsidR="00893EAC">
      <w:pPr>
        <w:ind w:firstLine="5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</w:t>
      </w:r>
      <w:r>
        <w:rPr>
          <w:sz w:val="28"/>
        </w:rPr>
        <w:t xml:space="preserve">правонарушениях, мировой судья признает доказательствами надлежащими, относимыми к данному делу, отвечающими требованиям допустимости и достаточными для установления вины Драчёва А.Б. в совершенном административном правонарушении. </w:t>
      </w:r>
    </w:p>
    <w:p w:rsidR="00893EAC">
      <w:pPr>
        <w:ind w:firstLine="540"/>
        <w:jc w:val="both"/>
      </w:pPr>
      <w:r>
        <w:rPr>
          <w:sz w:val="28"/>
        </w:rPr>
        <w:t>В соответствии со ст. 3.</w:t>
      </w:r>
      <w:r>
        <w:rPr>
          <w:sz w:val="28"/>
        </w:rPr>
        <w:t>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rPr>
          <w:sz w:val="28"/>
        </w:rPr>
        <w:t>вонарушений, как самим правонарушителем, так и другими лицами.</w:t>
      </w:r>
    </w:p>
    <w:p w:rsidR="00893EAC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893EAC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</w:t>
      </w:r>
      <w:r>
        <w:rPr>
          <w:sz w:val="28"/>
        </w:rPr>
        <w:t xml:space="preserve">влено. </w:t>
      </w:r>
    </w:p>
    <w:p w:rsidR="00893EAC">
      <w:pPr>
        <w:ind w:firstLine="540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893EAC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мировым судьей не установлено.</w:t>
      </w:r>
    </w:p>
    <w:p w:rsidR="00893EAC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общественный порядок, принимая во внимание данные о личности Драчёва А.Б., инвалидом не являющего</w:t>
      </w:r>
      <w:r>
        <w:rPr>
          <w:sz w:val="28"/>
        </w:rPr>
        <w:t>ся,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</w:t>
      </w:r>
      <w:r>
        <w:rPr>
          <w:sz w:val="28"/>
        </w:rPr>
        <w:t>стративного ареста,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Препятствий для применения к Драчёву А.Б. наказания в виде административного ареста, мировым судьей не установлено.</w:t>
      </w:r>
    </w:p>
    <w:p w:rsidR="00893EAC">
      <w:pPr>
        <w:ind w:firstLine="540"/>
        <w:jc w:val="both"/>
      </w:pPr>
      <w:r>
        <w:rPr>
          <w:sz w:val="28"/>
        </w:rPr>
        <w:t xml:space="preserve">Руководствуясь ст. ст. 29.9, </w:t>
      </w:r>
      <w:r>
        <w:rPr>
          <w:sz w:val="28"/>
        </w:rPr>
        <w:t>29.10, 29.11 Кодекса Российской Федерации об административных правонарушениях,</w:t>
      </w:r>
    </w:p>
    <w:p w:rsidR="00893EAC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893EAC">
      <w:pPr>
        <w:ind w:firstLine="540"/>
        <w:jc w:val="both"/>
      </w:pPr>
      <w:r>
        <w:rPr>
          <w:b/>
          <w:sz w:val="28"/>
        </w:rPr>
        <w:t>Драчёва Александра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</w:t>
      </w:r>
      <w:r>
        <w:rPr>
          <w:sz w:val="28"/>
        </w:rPr>
        <w:t>Российской Федерации об админи</w:t>
      </w:r>
      <w:r>
        <w:rPr>
          <w:sz w:val="28"/>
        </w:rPr>
        <w:t xml:space="preserve">стративных правонарушениях и назначить ему наказание в виде административного ареста на срок 10 (десять) суток. </w:t>
      </w:r>
    </w:p>
    <w:p w:rsidR="00893EAC">
      <w:pPr>
        <w:ind w:firstLine="540"/>
        <w:jc w:val="both"/>
      </w:pPr>
      <w:r>
        <w:rPr>
          <w:sz w:val="28"/>
        </w:rPr>
        <w:t>Срок административного ареста исчислять с 13 часов 35 минут 18 ноября 2018 года.</w:t>
      </w:r>
    </w:p>
    <w:p w:rsidR="00893EAC">
      <w:pPr>
        <w:ind w:firstLine="540"/>
        <w:jc w:val="both"/>
      </w:pPr>
      <w:r>
        <w:rPr>
          <w:sz w:val="28"/>
        </w:rPr>
        <w:t>В срок отбывания наказания зачесть срок задержания с 16 ноября</w:t>
      </w:r>
      <w:r>
        <w:rPr>
          <w:sz w:val="28"/>
        </w:rPr>
        <w:t xml:space="preserve"> 2018 года с 20 часов 20 минут. </w:t>
      </w:r>
    </w:p>
    <w:p w:rsidR="00893EAC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93EAC">
      <w:pPr>
        <w:ind w:firstLine="540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</w:t>
      </w:r>
      <w:r>
        <w:rPr>
          <w:sz w:val="28"/>
        </w:rPr>
        <w:t xml:space="preserve">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E0691">
      <w:pPr>
        <w:ind w:firstLine="540"/>
        <w:jc w:val="both"/>
      </w:pPr>
    </w:p>
    <w:p w:rsidR="00893EAC">
      <w:pPr>
        <w:ind w:firstLine="708"/>
        <w:jc w:val="both"/>
      </w:pPr>
      <w:r>
        <w:rPr>
          <w:sz w:val="28"/>
        </w:rPr>
        <w:t>Мировой судь</w:t>
      </w:r>
      <w:r>
        <w:rPr>
          <w:sz w:val="28"/>
        </w:rPr>
        <w:t xml:space="preserve">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93EAC">
      <w:pPr>
        <w:spacing w:after="160" w:line="259" w:lineRule="auto"/>
      </w:pPr>
    </w:p>
    <w:sectPr w:rsidSect="00893E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93EAC"/>
    <w:rsid w:val="001E0691"/>
    <w:rsid w:val="00893E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