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70A68">
      <w:pPr>
        <w:jc w:val="center"/>
      </w:pPr>
    </w:p>
    <w:p w:rsidR="00E70A68">
      <w:pPr>
        <w:jc w:val="right"/>
      </w:pPr>
      <w:r>
        <w:rPr>
          <w:sz w:val="28"/>
        </w:rPr>
        <w:t>Дело № 5-72-550/2019</w:t>
      </w:r>
    </w:p>
    <w:p w:rsidR="00E70A68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E70A68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E70A68">
            <w:pPr>
              <w:jc w:val="both"/>
            </w:pPr>
            <w:r>
              <w:rPr>
                <w:sz w:val="28"/>
              </w:rPr>
              <w:t xml:space="preserve">05 декабря 2019 года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E70A68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E70A68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E70A68">
            <w:pPr>
              <w:jc w:val="both"/>
            </w:pPr>
          </w:p>
        </w:tc>
      </w:tr>
    </w:tbl>
    <w:p w:rsidR="00E70A6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</w:t>
      </w:r>
      <w:r>
        <w:rPr>
          <w:sz w:val="28"/>
        </w:rPr>
        <w:t>Е.В.,с</w:t>
      </w:r>
      <w:r>
        <w:rPr>
          <w:sz w:val="28"/>
        </w:rPr>
        <w:t xml:space="preserve"> участием лица, привлекаемого к ответственности – Харченко С.С.,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</w:t>
      </w:r>
      <w:r>
        <w:rPr>
          <w:sz w:val="28"/>
        </w:rPr>
        <w:t xml:space="preserve">нии </w:t>
      </w:r>
    </w:p>
    <w:p w:rsidR="00E70A68">
      <w:pPr>
        <w:ind w:left="709"/>
        <w:jc w:val="both"/>
      </w:pPr>
      <w:r>
        <w:rPr>
          <w:b/>
          <w:sz w:val="28"/>
        </w:rPr>
        <w:t>Харченко Сергея Сергеевича,</w:t>
      </w:r>
    </w:p>
    <w:p w:rsidR="00E70A68">
      <w:pPr>
        <w:ind w:left="709"/>
        <w:jc w:val="both"/>
      </w:pPr>
      <w:r>
        <w:rPr>
          <w:sz w:val="28"/>
        </w:rPr>
        <w:t xml:space="preserve">паспортные данные, гражданина </w:t>
      </w:r>
      <w:r>
        <w:rPr>
          <w:sz w:val="28"/>
        </w:rPr>
        <w:t>Росдатаии</w:t>
      </w:r>
      <w:r>
        <w:rPr>
          <w:sz w:val="28"/>
        </w:rPr>
        <w:t>, имеющего среднее образование, женатого, имеющего одного несовершеннолетнего ребенка, не трудоустроенного, ранее не привлекаемого к административной ответственности, зарегистрированно</w:t>
      </w:r>
      <w:r>
        <w:rPr>
          <w:sz w:val="28"/>
        </w:rPr>
        <w:t>го по адресу: адрес и фактически проживающего по адресу: адрес,</w:t>
      </w:r>
    </w:p>
    <w:p w:rsidR="00E70A68">
      <w:pPr>
        <w:jc w:val="both"/>
      </w:pPr>
      <w:r>
        <w:rPr>
          <w:sz w:val="28"/>
        </w:rPr>
        <w:t xml:space="preserve">привлекаемого к ответственности по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E70A68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E70A68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Харченко С.С., который находясь</w:t>
      </w:r>
      <w:r>
        <w:rPr>
          <w:sz w:val="28"/>
        </w:rPr>
        <w:t xml:space="preserve"> по адресу: адрес, путем курения через сигарету употребил наркотическое средство марихуану без назначения врача, что подтверждается актом медицинского освидетельствования на состояние опьянения (алкогольного, наркотического или иного токсического) № 17 от </w:t>
      </w:r>
      <w:r>
        <w:rPr>
          <w:sz w:val="28"/>
        </w:rPr>
        <w:t>дата, выданного ГБУЗ РК «</w:t>
      </w:r>
      <w:r>
        <w:rPr>
          <w:sz w:val="28"/>
        </w:rPr>
        <w:t>Сакской</w:t>
      </w:r>
      <w:r>
        <w:rPr>
          <w:sz w:val="28"/>
        </w:rPr>
        <w:t xml:space="preserve"> РБ», согласно медицинского заключения которого установлено состояние опьянения, чем нарушил ст. 40 Федерального Закона № 3 – ФЗ от дата «О наркотических средствах и психотропных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</w:t>
      </w:r>
      <w:r>
        <w:rPr>
          <w:sz w:val="28"/>
        </w:rPr>
        <w:t xml:space="preserve">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E70A68">
      <w:pPr>
        <w:jc w:val="both"/>
      </w:pPr>
      <w:r>
        <w:rPr>
          <w:sz w:val="28"/>
        </w:rPr>
        <w:t>В судебном заседании Харченко С.С. вину в совершении вышеуказанного правонарушения признал в полном объеме, раскаялся в содеянном и поясни</w:t>
      </w:r>
      <w:r>
        <w:rPr>
          <w:sz w:val="28"/>
        </w:rPr>
        <w:t>л, что при указанных в протоколе об административном правонарушении обстоятельствах употребил наркотическое вещество марихуану путем курения без назначения врача, а именно: адрес.</w:t>
      </w:r>
    </w:p>
    <w:p w:rsidR="00E70A68">
      <w:pPr>
        <w:jc w:val="both"/>
      </w:pPr>
      <w:r>
        <w:rPr>
          <w:sz w:val="28"/>
        </w:rPr>
        <w:t xml:space="preserve">Выслушав Харченко С.С., исследовав материалы дела, мировой судья пришел к </w:t>
      </w:r>
      <w:r>
        <w:rPr>
          <w:sz w:val="28"/>
        </w:rPr>
        <w:t xml:space="preserve">выводу о наличии в действиях Харченко С.С. состава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70A68">
      <w:pPr>
        <w:jc w:val="both"/>
      </w:pPr>
      <w:r>
        <w:rPr>
          <w:sz w:val="28"/>
        </w:rPr>
        <w:t>Согласно протоколу об административном правонарушении № РК - телефон от дата, он был составлен в отношении Харченко С.С. за то, ч</w:t>
      </w:r>
      <w:r>
        <w:rPr>
          <w:sz w:val="28"/>
        </w:rPr>
        <w:t xml:space="preserve">то он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путем курения употребил наркотическое средство марихуану без назначения врача, что подтверждается актом медицинского </w:t>
      </w:r>
      <w:r>
        <w:rPr>
          <w:sz w:val="28"/>
        </w:rPr>
        <w:t>освидетельствования на состояние опьянения (алкогольного, наркотического или иного токсическ</w:t>
      </w:r>
      <w:r>
        <w:rPr>
          <w:sz w:val="28"/>
        </w:rPr>
        <w:t>ого) № 17 от дата, выданного ГБУЗ РК «</w:t>
      </w:r>
      <w:r>
        <w:rPr>
          <w:sz w:val="28"/>
        </w:rPr>
        <w:t>Сакской</w:t>
      </w:r>
      <w:r>
        <w:rPr>
          <w:sz w:val="28"/>
        </w:rPr>
        <w:t xml:space="preserve"> РБ», согласно медицинского </w:t>
      </w:r>
      <w:r>
        <w:rPr>
          <w:sz w:val="28"/>
        </w:rPr>
        <w:t>заключения</w:t>
      </w:r>
      <w:r>
        <w:rPr>
          <w:sz w:val="28"/>
        </w:rPr>
        <w:t xml:space="preserve"> которого установлено состояние опьянения.</w:t>
      </w:r>
    </w:p>
    <w:p w:rsidR="00E70A68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потребления Харченко С.С. наркотического средства без назн</w:t>
      </w:r>
      <w:r>
        <w:rPr>
          <w:sz w:val="28"/>
        </w:rPr>
        <w:t>ачения врача подтверждаются письменными объяснениями Харченко С.С., данными дата, согласно которых, по адресу: адрес дата, путем курения употребил марихуану без назначения врача. В содеянном раскаялся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E70A68">
      <w:pPr>
        <w:ind w:firstLine="708"/>
        <w:jc w:val="both"/>
      </w:pPr>
      <w:r>
        <w:rPr>
          <w:sz w:val="28"/>
        </w:rPr>
        <w:t>Согласно копии акта медицинского освидетельс</w:t>
      </w:r>
      <w:r>
        <w:rPr>
          <w:sz w:val="28"/>
        </w:rPr>
        <w:t xml:space="preserve">твования на состояние опьянения (алкогольного, наркотического или иного токсического) № 17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выданного ГБУЗ РК «</w:t>
      </w:r>
      <w:r>
        <w:rPr>
          <w:sz w:val="28"/>
        </w:rPr>
        <w:t>Сакской</w:t>
      </w:r>
      <w:r>
        <w:rPr>
          <w:sz w:val="28"/>
        </w:rPr>
        <w:t xml:space="preserve"> РБ», по результатам медицинского освидетельствования у Харченко С.С. установлено состояние опьянения (л.д. 5). </w:t>
      </w:r>
    </w:p>
    <w:p w:rsidR="00E70A68">
      <w:pPr>
        <w:ind w:firstLine="708"/>
        <w:jc w:val="both"/>
      </w:pPr>
      <w:r>
        <w:rPr>
          <w:sz w:val="28"/>
        </w:rPr>
        <w:t xml:space="preserve">Согласно справки </w:t>
      </w:r>
      <w:r>
        <w:rPr>
          <w:sz w:val="28"/>
        </w:rPr>
        <w:t xml:space="preserve">ГБУЗ РК «КНПЦН» о результатах химико-токсикологических исследований № 486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у </w:t>
      </w:r>
      <w:r>
        <w:rPr>
          <w:sz w:val="28"/>
        </w:rPr>
        <w:t>освидетельствуемого</w:t>
      </w:r>
      <w:r>
        <w:rPr>
          <w:sz w:val="28"/>
        </w:rPr>
        <w:t xml:space="preserve"> Харченко С.С. при химико-токсикологических исследованиях обнаружены (вещества, средства): </w:t>
      </w:r>
      <w:r>
        <w:rPr>
          <w:sz w:val="28"/>
        </w:rPr>
        <w:t>каннабиноиды</w:t>
      </w:r>
      <w:r>
        <w:rPr>
          <w:sz w:val="28"/>
        </w:rPr>
        <w:t xml:space="preserve">. </w:t>
      </w:r>
    </w:p>
    <w:p w:rsidR="00E70A68">
      <w:pPr>
        <w:ind w:firstLine="708"/>
        <w:jc w:val="both"/>
      </w:pPr>
      <w:r>
        <w:rPr>
          <w:sz w:val="28"/>
        </w:rPr>
        <w:t>Рапорт старшего следователя СОЛ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юстиции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Харченко С.С. (л.д. 7).</w:t>
      </w:r>
    </w:p>
    <w:p w:rsidR="00E70A68">
      <w:pPr>
        <w:ind w:firstLine="708"/>
        <w:jc w:val="both"/>
      </w:pPr>
      <w:r>
        <w:rPr>
          <w:sz w:val="28"/>
        </w:rPr>
        <w:t>Кроме того, обстоятельства потребления Харченко С.С. наркотического средства без назначения врача подтверждаютс</w:t>
      </w:r>
      <w:r>
        <w:rPr>
          <w:sz w:val="28"/>
        </w:rPr>
        <w:t>я пояснения Харченко С.С., данными в судебном заседании, согласно которым последний, не возражая против обстоятельств, изложенных в протоколе об административном правонарушении, пояснил, что по адресу: адрес, употребил наркотическое средство марихуану путе</w:t>
      </w:r>
      <w:r>
        <w:rPr>
          <w:sz w:val="28"/>
        </w:rPr>
        <w:t>м курения без назначения врача.</w:t>
      </w:r>
    </w:p>
    <w:p w:rsidR="00E70A68">
      <w:pPr>
        <w:jc w:val="both"/>
      </w:pPr>
      <w:r>
        <w:rPr>
          <w:sz w:val="28"/>
        </w:rPr>
        <w:t xml:space="preserve">При таких обстоятельствах в действиях Харченко С.С. имеется состав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а именно: потребление наркотических средств без назначения врача.</w:t>
      </w:r>
    </w:p>
    <w:p w:rsidR="00E70A68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</w:t>
      </w:r>
      <w:r>
        <w:rPr>
          <w:sz w:val="28"/>
        </w:rPr>
        <w:t>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70A68">
      <w:pPr>
        <w:jc w:val="both"/>
      </w:pPr>
      <w:r>
        <w:rPr>
          <w:sz w:val="28"/>
        </w:rPr>
        <w:t>Принимая во внимание характ</w:t>
      </w:r>
      <w:r>
        <w:rPr>
          <w:sz w:val="28"/>
        </w:rPr>
        <w:t>ер и обстоятельства совершенного административного правонарушения, учитывая данные о личности Харченко С.С., ранее не привлекаемого к административной ответственности, наличие смягчающих административную ответственность обстоятельств – признание вины, раск</w:t>
      </w:r>
      <w:r>
        <w:rPr>
          <w:sz w:val="28"/>
        </w:rPr>
        <w:t>аяние в содеянном, отсутствие отягчающих ответственность обстоятельств, мировой судья пришел к выводу о необходимости назначить ему административное наказание в виде административного штрафа.</w:t>
      </w:r>
    </w:p>
    <w:p w:rsidR="00E70A68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</w:t>
      </w:r>
      <w:r>
        <w:rPr>
          <w:sz w:val="28"/>
        </w:rPr>
        <w:t>ративных правонарушениях, при назначении административного наказания за совершение административных правонарушений в области</w:t>
      </w:r>
      <w:r>
        <w:rPr>
          <w:sz w:val="20"/>
        </w:rPr>
        <w:t xml:space="preserve"> </w:t>
      </w:r>
      <w:r>
        <w:rPr>
          <w:sz w:val="28"/>
        </w:rPr>
        <w:t>законодательства</w:t>
      </w:r>
      <w:r>
        <w:rPr>
          <w:sz w:val="20"/>
        </w:rPr>
        <w:t xml:space="preserve"> </w:t>
      </w:r>
      <w:r>
        <w:rPr>
          <w:sz w:val="28"/>
        </w:rPr>
        <w:t xml:space="preserve">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</w:t>
      </w:r>
      <w:r>
        <w:rPr>
          <w:sz w:val="28"/>
        </w:rPr>
        <w:t xml:space="preserve">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</w:t>
      </w:r>
      <w:r>
        <w:rPr>
          <w:sz w:val="28"/>
        </w:rPr>
        <w:t xml:space="preserve">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E70A68">
      <w:pPr>
        <w:jc w:val="both"/>
      </w:pPr>
      <w:r>
        <w:rPr>
          <w:sz w:val="28"/>
        </w:rPr>
        <w:t>Принимая во внимание, что Харченко С.С., употребил нарк</w:t>
      </w:r>
      <w:r>
        <w:rPr>
          <w:sz w:val="28"/>
        </w:rPr>
        <w:t xml:space="preserve">отическое средство без назначения врача, что следует из его пояснений, мировой судья приходит к выводу о необходимости возложить на Харченко С.С. обязанность пройти диагностику, профилактические мероприятия, лечение от наркомании, медицинскую и социальную </w:t>
      </w:r>
      <w:r>
        <w:rPr>
          <w:sz w:val="28"/>
        </w:rPr>
        <w:t xml:space="preserve">реабилитацию по месту жительства в связи с потреблением наркотических средств без назначения врача. </w:t>
      </w:r>
    </w:p>
    <w:p w:rsidR="00E70A68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</w:t>
      </w:r>
      <w:r>
        <w:rPr>
          <w:sz w:val="28"/>
        </w:rPr>
        <w:t xml:space="preserve">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</w:t>
      </w:r>
      <w:r>
        <w:rPr>
          <w:sz w:val="28"/>
        </w:rPr>
        <w:t>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E70A68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</w:t>
      </w:r>
      <w:r>
        <w:rPr>
          <w:sz w:val="28"/>
        </w:rPr>
        <w:t>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</w:t>
      </w:r>
      <w:r>
        <w:rPr>
          <w:sz w:val="28"/>
        </w:rPr>
        <w:t xml:space="preserve">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</w:t>
      </w:r>
      <w:r>
        <w:rPr>
          <w:sz w:val="28"/>
        </w:rPr>
        <w:t xml:space="preserve">яется со дня вступления в законную силу постановления по делу об административном правонарушении. </w:t>
      </w:r>
    </w:p>
    <w:p w:rsidR="00E70A68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E70A68">
      <w:pPr>
        <w:jc w:val="center"/>
      </w:pPr>
      <w:r>
        <w:rPr>
          <w:b/>
          <w:sz w:val="28"/>
        </w:rPr>
        <w:t>ПОСТАНОВИЛ</w:t>
      </w:r>
      <w:r>
        <w:rPr>
          <w:b/>
          <w:sz w:val="28"/>
        </w:rPr>
        <w:t>:</w:t>
      </w:r>
    </w:p>
    <w:p w:rsidR="00E70A68">
      <w:pPr>
        <w:jc w:val="both"/>
      </w:pPr>
      <w:r>
        <w:rPr>
          <w:b/>
          <w:sz w:val="28"/>
        </w:rPr>
        <w:t>Харченко Сергея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</w:t>
      </w:r>
      <w:r>
        <w:rPr>
          <w:sz w:val="28"/>
        </w:rPr>
        <w:t>ему административное наказание в виде административного</w:t>
      </w:r>
      <w:r>
        <w:rPr>
          <w:sz w:val="28"/>
        </w:rPr>
        <w:t xml:space="preserve"> штрафа в размере 4 000 (четыре тысячи) рублей.</w:t>
      </w:r>
    </w:p>
    <w:p w:rsidR="00E70A68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т</w:t>
      </w:r>
      <w:r>
        <w:rPr>
          <w:sz w:val="28"/>
        </w:rPr>
        <w:t>елефон, КБК 18811612000016000140, ОКТМО телефон, УИН 18880491190002502561, назначение платежа – административный штраф.</w:t>
      </w:r>
    </w:p>
    <w:p w:rsidR="00E70A68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</w:t>
      </w:r>
      <w:r>
        <w:rPr>
          <w:sz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70A68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</w:t>
      </w:r>
      <w:r>
        <w:rPr>
          <w:sz w:val="28"/>
        </w:rPr>
        <w:t>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E70A68">
      <w:pPr>
        <w:jc w:val="both"/>
      </w:pPr>
      <w:r>
        <w:rPr>
          <w:sz w:val="28"/>
        </w:rPr>
        <w:t>Возложить на Харченко Сергея Сергеевича</w:t>
      </w:r>
      <w:r>
        <w:rPr>
          <w:sz w:val="28"/>
        </w:rPr>
        <w:t xml:space="preserve"> обязанность по месту жительства пройти диагностику, проф</w:t>
      </w:r>
      <w:r>
        <w:rPr>
          <w:sz w:val="28"/>
        </w:rPr>
        <w:t>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</w:t>
      </w:r>
      <w:r>
        <w:rPr>
          <w:sz w:val="28"/>
        </w:rPr>
        <w:t xml:space="preserve"> обратиться в соответствующую медицинскую организацию.</w:t>
      </w:r>
    </w:p>
    <w:p w:rsidR="00E70A68">
      <w:pPr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</w:t>
      </w:r>
      <w:r>
        <w:rPr>
          <w:sz w:val="28"/>
        </w:rPr>
        <w:t>ый орган.</w:t>
      </w:r>
    </w:p>
    <w:p w:rsidR="00E70A6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66DEB">
      <w:pPr>
        <w:ind w:firstLine="708"/>
        <w:jc w:val="both"/>
      </w:pPr>
    </w:p>
    <w:p w:rsidR="00E70A68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E70A6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70A68"/>
    <w:rsid w:val="00566DEB"/>
    <w:rsid w:val="00E70A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