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33FB6">
      <w:pPr>
        <w:jc w:val="right"/>
      </w:pPr>
      <w:r>
        <w:rPr>
          <w:sz w:val="26"/>
        </w:rPr>
        <w:t>Дело № 5-72-580/2022</w:t>
      </w:r>
    </w:p>
    <w:p w:rsidR="00133FB6">
      <w:pPr>
        <w:jc w:val="right"/>
      </w:pPr>
      <w:r>
        <w:rPr>
          <w:sz w:val="26"/>
        </w:rPr>
        <w:t>УИД 91MS0072-телефон-телефон</w:t>
      </w:r>
    </w:p>
    <w:p w:rsidR="00133FB6">
      <w:pPr>
        <w:jc w:val="center"/>
      </w:pPr>
      <w:r>
        <w:rPr>
          <w:b/>
          <w:sz w:val="26"/>
        </w:rPr>
        <w:t>П О С Т А Н О В Л Е Н И Е</w:t>
      </w:r>
    </w:p>
    <w:p w:rsidR="00133FB6">
      <w:r>
        <w:rPr>
          <w:sz w:val="26"/>
        </w:rPr>
        <w:t xml:space="preserve">16 ноября 2022 года                                                                          </w:t>
      </w:r>
      <w:r>
        <w:rPr>
          <w:sz w:val="26"/>
        </w:rPr>
        <w:t xml:space="preserve">г. Саки, ул. Трудовая, 8 </w:t>
      </w:r>
    </w:p>
    <w:p w:rsidR="00133FB6">
      <w:pPr>
        <w:ind w:firstLine="708"/>
        <w:jc w:val="both"/>
      </w:pPr>
      <w:r>
        <w:rPr>
          <w:sz w:val="26"/>
        </w:rPr>
        <w:t>Мировой судья судебного участка № 72 Сакского судебного района (адрес и городской адрес) адрес Костюкова Елена Валериевна,</w:t>
      </w:r>
    </w:p>
    <w:p w:rsidR="00133FB6">
      <w:pPr>
        <w:ind w:firstLine="708"/>
        <w:jc w:val="both"/>
      </w:pPr>
      <w:r>
        <w:rPr>
          <w:sz w:val="26"/>
        </w:rPr>
        <w:t>с участием лица, привлекаемого к административной ответственности – Петросова А.В.,</w:t>
      </w:r>
    </w:p>
    <w:p w:rsidR="00133FB6">
      <w:pPr>
        <w:ind w:firstLine="708"/>
        <w:jc w:val="both"/>
      </w:pPr>
      <w:r>
        <w:rPr>
          <w:sz w:val="26"/>
        </w:rPr>
        <w:t xml:space="preserve">рассмотрев материалы дела об административном правонарушении, поступившие из фио МВД России «Сакский» в отношении </w:t>
      </w:r>
    </w:p>
    <w:p w:rsidR="00133FB6">
      <w:pPr>
        <w:ind w:left="709"/>
        <w:jc w:val="both"/>
      </w:pPr>
      <w:r>
        <w:rPr>
          <w:b/>
          <w:sz w:val="26"/>
        </w:rPr>
        <w:t>Петросова Александра Викторовича</w:t>
      </w:r>
      <w:r>
        <w:rPr>
          <w:sz w:val="26"/>
        </w:rPr>
        <w:t>, паспортные данные, граж</w:t>
      </w:r>
      <w:r>
        <w:rPr>
          <w:sz w:val="26"/>
        </w:rPr>
        <w:t>данина Российской Федерации (паспортные данные), имеющего средне-специальное образование, холостого, несовершеннолетних детей не имеющего, не работающего, зарегистрированного и проживающего по адресу: адрес,</w:t>
      </w:r>
    </w:p>
    <w:p w:rsidR="00133FB6">
      <w:pPr>
        <w:jc w:val="both"/>
      </w:pPr>
      <w:r>
        <w:rPr>
          <w:sz w:val="26"/>
        </w:rPr>
        <w:t>о привлечении его к административной ответственн</w:t>
      </w:r>
      <w:r>
        <w:rPr>
          <w:sz w:val="26"/>
        </w:rPr>
        <w:t xml:space="preserve">ости за правонарушение, предусмотренное ч. 2 ст. 14.1 Кодекса Российской Федерации об административных правонарушениях, </w:t>
      </w:r>
    </w:p>
    <w:p w:rsidR="00133FB6" w:rsidP="00E33DF0">
      <w:pPr>
        <w:jc w:val="center"/>
      </w:pPr>
      <w:r>
        <w:rPr>
          <w:b/>
          <w:sz w:val="26"/>
        </w:rPr>
        <w:t>У С Т А Н О В И Л:</w:t>
      </w:r>
    </w:p>
    <w:p w:rsidR="00133FB6">
      <w:pPr>
        <w:ind w:firstLine="708"/>
        <w:jc w:val="both"/>
      </w:pPr>
      <w:r>
        <w:rPr>
          <w:sz w:val="26"/>
        </w:rPr>
        <w:t>дата в время, находясь по адресу: адрес, Петросов А.В. осуществил изготовление и установку зубного протеза фио без р</w:t>
      </w:r>
      <w:r>
        <w:rPr>
          <w:sz w:val="26"/>
        </w:rPr>
        <w:t>егистрации в качестве индивидуального предпринимателя и не имея на это специализированной лицензии, за что взял с последнего денежные средства в размере сумма, оказывая указанные услуги по вышеуказанному адресу другим лицам систематически, тем самым соверш</w:t>
      </w:r>
      <w:r>
        <w:rPr>
          <w:sz w:val="26"/>
        </w:rPr>
        <w:t>ил административное правонарушение, предусмотренное ч. 2 ст. 14.1 КоАП РФ.</w:t>
      </w:r>
    </w:p>
    <w:p w:rsidR="00133FB6">
      <w:pPr>
        <w:ind w:firstLine="708"/>
        <w:jc w:val="both"/>
      </w:pPr>
      <w:r>
        <w:rPr>
          <w:sz w:val="26"/>
        </w:rPr>
        <w:t>В судебном заседании Петросов А.В. вину в совершенном административном правонарушении признал в полном объеме, не оспаривал фактические обстоятельства дела, изложенные в протоколе о</w:t>
      </w:r>
      <w:r>
        <w:rPr>
          <w:sz w:val="26"/>
        </w:rPr>
        <w:t>б административном правонарушении, пояснил, что индивидуальным предпринимателем не является, оказывает стоматологические услуги, при этом, не имея лицензии. В настоящее время занимается оформлением земельного участка под коммерческое использование.</w:t>
      </w:r>
    </w:p>
    <w:p w:rsidR="00133FB6">
      <w:pPr>
        <w:ind w:firstLine="708"/>
        <w:jc w:val="both"/>
      </w:pPr>
      <w:r>
        <w:rPr>
          <w:sz w:val="26"/>
        </w:rPr>
        <w:t>Выслуша</w:t>
      </w:r>
      <w:r>
        <w:rPr>
          <w:sz w:val="26"/>
        </w:rPr>
        <w:t>в Петросова А.В., исследовав материалы дела, суд пришел к выводу о наличии в действиях Петросова А.В. состава правонарушения, предусмотренного ст. 14.1 ч. 2 КоАП РФ, исходя из следующего.</w:t>
      </w:r>
    </w:p>
    <w:p w:rsidR="00133FB6">
      <w:pPr>
        <w:ind w:firstLine="708"/>
        <w:jc w:val="both"/>
      </w:pPr>
      <w:r>
        <w:rPr>
          <w:sz w:val="26"/>
        </w:rPr>
        <w:t>В соответствии с ч. 1 ст. 2.1 КоАП РФ административным правонарушени</w:t>
      </w:r>
      <w:r>
        <w:rPr>
          <w:sz w:val="26"/>
        </w:rP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3FB6">
      <w:pPr>
        <w:ind w:firstLine="708"/>
        <w:jc w:val="both"/>
      </w:pPr>
      <w:r>
        <w:rPr>
          <w:sz w:val="26"/>
        </w:rPr>
        <w:t>Сог</w:t>
      </w:r>
      <w:r>
        <w:rPr>
          <w:sz w:val="26"/>
        </w:rPr>
        <w:t xml:space="preserve">ласно части 2 статьи </w:t>
      </w:r>
      <w:hyperlink r:id="rId4" w:history="1">
        <w:r>
          <w:rPr>
            <w:color w:val="0000FF"/>
            <w:sz w:val="26"/>
            <w:u w:val="single"/>
          </w:rPr>
          <w:t>14.1</w:t>
        </w:r>
      </w:hyperlink>
      <w:r>
        <w:rPr>
          <w:sz w:val="26"/>
        </w:rPr>
        <w:t xml:space="preserve"> КоАП РФ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- влечет наложение адм</w:t>
      </w:r>
      <w:r>
        <w:rPr>
          <w:sz w:val="26"/>
        </w:rPr>
        <w:t xml:space="preserve">инистративного штрафа на граждан в размере от двух тысяч до сумма прописью с конфискацией изготовленной продукции, орудий производства и сырья или без таковой; на должностных лиц - от четырех тысяч до сумма прописью с конфискацией изготовленной продукции, </w:t>
      </w:r>
      <w:r>
        <w:rPr>
          <w:sz w:val="26"/>
        </w:rPr>
        <w:t xml:space="preserve">орудий производства и сырья или без таковой; на </w:t>
      </w:r>
      <w:r>
        <w:rPr>
          <w:sz w:val="26"/>
        </w:rPr>
        <w:t xml:space="preserve">юридических лиц - от сорока тысяч до сумма прописью с конфискацией изготовленной продукции, орудий производства и сырья или без таковой. </w:t>
      </w:r>
    </w:p>
    <w:p w:rsidR="00133FB6">
      <w:pPr>
        <w:ind w:firstLine="708"/>
        <w:jc w:val="both"/>
      </w:pPr>
      <w:r>
        <w:rPr>
          <w:sz w:val="26"/>
        </w:rPr>
        <w:t xml:space="preserve">Объектом правонарушения выступают общественные отношения, возникающие </w:t>
      </w:r>
      <w:r>
        <w:rPr>
          <w:sz w:val="26"/>
        </w:rPr>
        <w:t>в связи с осуществлением предпринимательской деятельности.</w:t>
      </w:r>
    </w:p>
    <w:p w:rsidR="00133FB6">
      <w:pPr>
        <w:ind w:firstLine="708"/>
        <w:jc w:val="both"/>
      </w:pPr>
      <w:r>
        <w:rPr>
          <w:sz w:val="26"/>
        </w:rPr>
        <w:t>Отношения между лицами, осуществляющими предпринимательскую деятельность, или с их участием регулирует гражданское законодательство исходя из того, что предпринимательской является самостоятельная,</w:t>
      </w:r>
      <w:r>
        <w:rPr>
          <w:sz w:val="26"/>
        </w:rPr>
        <w:t xml:space="preserve">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 (п. 1 с</w:t>
      </w:r>
      <w:r>
        <w:rPr>
          <w:sz w:val="26"/>
        </w:rPr>
        <w:t>т. 2 ГК РФ).</w:t>
      </w:r>
    </w:p>
    <w:p w:rsidR="00133FB6">
      <w:pPr>
        <w:ind w:firstLine="708"/>
        <w:jc w:val="both"/>
      </w:pPr>
      <w:r>
        <w:rPr>
          <w:sz w:val="26"/>
        </w:rPr>
        <w:t>Требования к оформлению документов, используемых при государственной регистрации юридических лиц, а также физических лиц в качестве индивидуальных предпринимателей, утверждены Постановлением Правительства от дата N 439.</w:t>
      </w:r>
    </w:p>
    <w:p w:rsidR="00133FB6">
      <w:pPr>
        <w:ind w:firstLine="708"/>
        <w:jc w:val="both"/>
      </w:pPr>
      <w:r>
        <w:rPr>
          <w:sz w:val="26"/>
        </w:rPr>
        <w:t>Согласно п. 1 ст. 23 Гр</w:t>
      </w:r>
      <w:r>
        <w:rPr>
          <w:sz w:val="26"/>
        </w:rPr>
        <w:t>ажданского кодекса Российской Федерации (ГК РФ)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133FB6">
      <w:pPr>
        <w:ind w:firstLine="708"/>
        <w:jc w:val="both"/>
      </w:pPr>
      <w:r>
        <w:rPr>
          <w:sz w:val="26"/>
        </w:rPr>
        <w:t>Отношения, возникающие в связи</w:t>
      </w:r>
      <w:r>
        <w:rPr>
          <w:sz w:val="26"/>
        </w:rPr>
        <w:t xml:space="preserve"> с государственной регистрацией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предпринимателей, а также в связи с ведением государственных </w:t>
      </w:r>
      <w:r>
        <w:rPr>
          <w:sz w:val="26"/>
        </w:rPr>
        <w:t>реестров – единого государственного реестра юридических лиц и единого государственного реестра индивидуальных предпринимателей, регулируются Федеральным законом от дата № 129-ФЗ «О государственной регистрации юридических лиц и индивидуальных предпринимател</w:t>
      </w:r>
      <w:r>
        <w:rPr>
          <w:sz w:val="26"/>
        </w:rPr>
        <w:t xml:space="preserve">ей». </w:t>
      </w:r>
    </w:p>
    <w:p w:rsidR="00133FB6">
      <w:pPr>
        <w:ind w:firstLine="708"/>
        <w:jc w:val="both"/>
      </w:pPr>
      <w:r>
        <w:rPr>
          <w:sz w:val="26"/>
        </w:rPr>
        <w:t>Согласно ст. 1 указанного Федерального закона государственная регистрация юридических лиц и индивидуальных предпринимателей – акты уполномоченного федерального органа исполнительной власти, осуществляемые посредством внесения в государственные реестр</w:t>
      </w:r>
      <w:r>
        <w:rPr>
          <w:sz w:val="26"/>
        </w:rPr>
        <w:t xml:space="preserve">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</w:t>
      </w:r>
      <w:r>
        <w:rPr>
          <w:sz w:val="26"/>
        </w:rPr>
        <w:t>лицах и об индивидуальных предпринимателях в соответствии с настоящим Федеральным законом.</w:t>
      </w:r>
    </w:p>
    <w:p w:rsidR="00133FB6">
      <w:pPr>
        <w:ind w:firstLine="708"/>
        <w:jc w:val="both"/>
      </w:pPr>
      <w:r>
        <w:rPr>
          <w:sz w:val="26"/>
        </w:rPr>
        <w:t>Согласно ст. 49 ГК РФ для занятия отдельными видами деятельности юридическое лицо помимо государственной регистрации должно получить лицензию. Основные положения о л</w:t>
      </w:r>
      <w:r>
        <w:rPr>
          <w:sz w:val="26"/>
        </w:rPr>
        <w:t>ицензировании установлены Федеральным законом от дата N 128-ФЗ "О лицензировании отдельных видов деятельности". Кроме того, в отдельных законах (например, в Законе "Об образовании" и др.) определены отдельные виды деятельности, подлежащие лицензированию.</w:t>
      </w:r>
    </w:p>
    <w:p w:rsidR="00133FB6">
      <w:pPr>
        <w:ind w:firstLine="708"/>
        <w:jc w:val="both"/>
      </w:pPr>
      <w:r>
        <w:rPr>
          <w:sz w:val="26"/>
        </w:rPr>
        <w:t>В</w:t>
      </w:r>
      <w:r>
        <w:rPr>
          <w:sz w:val="26"/>
        </w:rPr>
        <w:t xml:space="preserve"> соответствии со ст. 2 Федерального закона от дата № 128-ФЗ "О лицензировании отдельных видов деятельности" лицензия - это специальное разрешение на осуществление конкретного вида деятельности при обязательном </w:t>
      </w:r>
      <w:r>
        <w:rPr>
          <w:sz w:val="26"/>
        </w:rPr>
        <w:t xml:space="preserve">соблюдении лицензионных требований и условий, </w:t>
      </w:r>
      <w:r>
        <w:rPr>
          <w:sz w:val="26"/>
        </w:rPr>
        <w:t>выданное лицензирующим органом юридическому лицу или индивидуальному предпринимателю.</w:t>
      </w:r>
    </w:p>
    <w:p w:rsidR="00133FB6">
      <w:pPr>
        <w:ind w:firstLine="708"/>
        <w:jc w:val="both"/>
      </w:pPr>
      <w:r>
        <w:rPr>
          <w:sz w:val="26"/>
        </w:rPr>
        <w:t>Доказательствами, подтверждающими факт занятия предпринимательской деятельностью, могут являться показания лиц, оплативших товары, работу, услуги, расписки в получении де</w:t>
      </w:r>
      <w:r>
        <w:rPr>
          <w:sz w:val="26"/>
        </w:rPr>
        <w:t xml:space="preserve">нежных средств, выписки из банковских счетов лица, привлекаемого к административной ответственности, акты передачи товаров (выполнения работ, оказания услуг), если из указанных документов следует, что денежные средства поступили за реализацию этими лицами </w:t>
      </w:r>
      <w:r>
        <w:rPr>
          <w:sz w:val="26"/>
        </w:rPr>
        <w:t>товаров (выполнение работ, оказание услуг), размещение рекламных объявлений, выставление образцов товаров в местах продажи, закупку товаров и материалов, заключение договоров аренды помещений.</w:t>
      </w:r>
    </w:p>
    <w:p w:rsidR="00133FB6">
      <w:pPr>
        <w:ind w:firstLine="708"/>
        <w:jc w:val="both"/>
      </w:pPr>
      <w:r>
        <w:rPr>
          <w:sz w:val="26"/>
        </w:rPr>
        <w:t>Вместе с тем отсутствие прибыли не влияет на квалификацию право</w:t>
      </w:r>
      <w:r>
        <w:rPr>
          <w:sz w:val="26"/>
        </w:rPr>
        <w:t>нарушений, предусмотренных комментируемой статьей, поскольку извлечение прибыли является целью предпринимательской деятельности, а не ее обязательным результатом.</w:t>
      </w:r>
    </w:p>
    <w:p w:rsidR="00133FB6">
      <w:pPr>
        <w:ind w:firstLine="708"/>
        <w:jc w:val="both"/>
      </w:pPr>
      <w:r>
        <w:rPr>
          <w:sz w:val="26"/>
        </w:rPr>
        <w:t xml:space="preserve">При квалификации правонарушения по ч. 2 комментируемой статьи необходимо исходить из того, </w:t>
      </w:r>
      <w:r>
        <w:rPr>
          <w:sz w:val="26"/>
        </w:rPr>
        <w:t>что лицензирование - это мероприятие, связанное с предоставлением лицензий, переоформлением документов, подтверждающих наличие лицензий, приостановлением действия лицензий в случае административного приостановления деятельности лицензиатов за нарушение лиц</w:t>
      </w:r>
      <w:r>
        <w:rPr>
          <w:sz w:val="26"/>
        </w:rPr>
        <w:t>ензионных требований и условий, возобновлением или прекращением действия лицензий, аннулированием лицензий, контролем лицензирующих органов за соблюдением лицензиатами при осуществлении лицензируемых видов деятельности соответствующих лицензионных требован</w:t>
      </w:r>
      <w:r>
        <w:rPr>
          <w:sz w:val="26"/>
        </w:rPr>
        <w:t>ий и условий, ведением реестров лицензий, а также с предоставлением в установленном порядке заинтересованным лицам сведений из реестров лицензий и иной информации о лицензировании.</w:t>
      </w:r>
    </w:p>
    <w:p w:rsidR="00133FB6">
      <w:pPr>
        <w:ind w:firstLine="708"/>
        <w:jc w:val="both"/>
      </w:pPr>
      <w:r>
        <w:rPr>
          <w:sz w:val="26"/>
        </w:rPr>
        <w:t>Перечень органов исполнительной власти, полномочных осуществлять лицензиров</w:t>
      </w:r>
      <w:r>
        <w:rPr>
          <w:sz w:val="26"/>
        </w:rPr>
        <w:t>ание того или иного вида деятельности, определяется Правительством, которое утверждает положения о лицензировании конкретных видов деятельности (Перечень федеральных органов исполнительной власти, осуществляющих лицензирование, утв. Постановлением Правител</w:t>
      </w:r>
      <w:r>
        <w:rPr>
          <w:sz w:val="26"/>
        </w:rPr>
        <w:t>ьства от дата N 45).</w:t>
      </w:r>
    </w:p>
    <w:p w:rsidR="00133FB6">
      <w:pPr>
        <w:ind w:firstLine="708"/>
        <w:jc w:val="both"/>
      </w:pPr>
      <w:r>
        <w:rPr>
          <w:sz w:val="26"/>
        </w:rPr>
        <w:t>При решении вопроса о наличии в действиях лица признаков состава административного правонарушения, предусмотренного ч. 2 ст. 14.1, необходимо исходить из того, что в соответствии с абз. 3 п. 1 ст. 49 ГК РФ право осуществлять деятельнос</w:t>
      </w:r>
      <w:r>
        <w:rPr>
          <w:sz w:val="26"/>
        </w:rPr>
        <w:t>ть, на занятие которой необходимо получение специального разрешения (лицензии), возникает с момента получения разрешения (лицензии) или в указанный в нем срок и прекращается по истечении срока его действия, если не предусмотрено иное, а также в случаях при</w:t>
      </w:r>
      <w:r>
        <w:rPr>
          <w:sz w:val="26"/>
        </w:rPr>
        <w:t>остановления или аннулирования разрешения (лицензии).</w:t>
      </w:r>
    </w:p>
    <w:p w:rsidR="00133FB6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82 01 № 115109 от дата, он был составлен в отношении Петросова А.В. за то, что он дата в время, находясь по адресу: адрес, осуществил изготовление и</w:t>
      </w:r>
      <w:r>
        <w:rPr>
          <w:sz w:val="26"/>
        </w:rPr>
        <w:t xml:space="preserve"> установку зубного протеза фио без регистрации в качестве индивидуального предпринимателя и не имея на это специализированной лицензии, за что взял с последнего денежные средства в размере сумма, оказывая указанные услуги по вышеуказанному адресу другим ли</w:t>
      </w:r>
      <w:r>
        <w:rPr>
          <w:sz w:val="26"/>
        </w:rPr>
        <w:t>цам систематически, тем самым совершил административное правонарушение, предусмотренное ч. 2 ст. 14.1 КоАП РФ.</w:t>
      </w:r>
    </w:p>
    <w:p w:rsidR="00133FB6">
      <w:pPr>
        <w:ind w:firstLine="708"/>
        <w:jc w:val="both"/>
      </w:pPr>
      <w:r>
        <w:rPr>
          <w:sz w:val="26"/>
        </w:rPr>
        <w:t>Указанные в протоколе об административном правонарушении обстоятельства осуществления Петросовым А.В. предпринимательской деятельности без специа</w:t>
      </w:r>
      <w:r>
        <w:rPr>
          <w:sz w:val="26"/>
        </w:rPr>
        <w:t xml:space="preserve">льного </w:t>
      </w:r>
      <w:hyperlink r:id="rId5" w:history="1">
        <w:r>
          <w:rPr>
            <w:color w:val="0000FF"/>
            <w:sz w:val="26"/>
            <w:u w:val="single"/>
          </w:rPr>
          <w:t>разрешения</w:t>
        </w:r>
      </w:hyperlink>
      <w:r>
        <w:rPr>
          <w:sz w:val="26"/>
        </w:rPr>
        <w:t xml:space="preserve"> (лицензии) подтверждаются: </w:t>
      </w:r>
    </w:p>
    <w:p w:rsidR="00133FB6">
      <w:pPr>
        <w:ind w:firstLine="708"/>
        <w:jc w:val="both"/>
      </w:pPr>
      <w:r>
        <w:rPr>
          <w:sz w:val="26"/>
        </w:rPr>
        <w:t>- рапортом оперуполномоченного фио МВД России «Сакский» капитана полиции фио от дата;</w:t>
      </w:r>
    </w:p>
    <w:p w:rsidR="00133FB6">
      <w:pPr>
        <w:ind w:firstLine="708"/>
        <w:jc w:val="both"/>
      </w:pPr>
      <w:r>
        <w:rPr>
          <w:sz w:val="26"/>
        </w:rPr>
        <w:t>- копиями объяснений Петросова А.В. от дата, от дата</w:t>
      </w:r>
      <w:r>
        <w:rPr>
          <w:sz w:val="26"/>
        </w:rPr>
        <w:t>;</w:t>
      </w:r>
    </w:p>
    <w:p w:rsidR="00133FB6">
      <w:pPr>
        <w:ind w:firstLine="708"/>
        <w:jc w:val="both"/>
      </w:pPr>
      <w:r>
        <w:rPr>
          <w:sz w:val="26"/>
        </w:rPr>
        <w:t>- копией объяснения фио от дата;</w:t>
      </w:r>
    </w:p>
    <w:p w:rsidR="00133FB6">
      <w:pPr>
        <w:ind w:firstLine="708"/>
        <w:jc w:val="both"/>
      </w:pPr>
      <w:r>
        <w:rPr>
          <w:sz w:val="26"/>
        </w:rPr>
        <w:t>- копией выписки из Единого государственного реестра недвижимости об основных характеристиках и зарегистрированных правах на объект недвижимости на нежилое здание, расположенное по адресу: адрес (кадастровый номер 90:11:т</w:t>
      </w:r>
      <w:r>
        <w:rPr>
          <w:sz w:val="26"/>
        </w:rPr>
        <w:t>елефон:3973);</w:t>
      </w:r>
    </w:p>
    <w:p w:rsidR="00133FB6">
      <w:pPr>
        <w:ind w:firstLine="708"/>
        <w:jc w:val="both"/>
      </w:pPr>
      <w:r>
        <w:rPr>
          <w:sz w:val="26"/>
        </w:rPr>
        <w:t>- копиями регистрационных удостоверений на медицинское изделие, с приложением к ним;</w:t>
      </w:r>
    </w:p>
    <w:p w:rsidR="00133FB6">
      <w:pPr>
        <w:ind w:firstLine="708"/>
        <w:jc w:val="both"/>
      </w:pPr>
      <w:r>
        <w:rPr>
          <w:sz w:val="26"/>
        </w:rPr>
        <w:t>- копиями дипломов, выданных на имя Петросова А.В.</w:t>
      </w:r>
    </w:p>
    <w:p w:rsidR="00133FB6">
      <w:pPr>
        <w:widowControl w:val="0"/>
        <w:spacing w:line="298" w:lineRule="atLeast"/>
        <w:ind w:firstLine="760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</w:t>
      </w:r>
      <w:r>
        <w:rPr>
          <w:sz w:val="26"/>
        </w:rPr>
        <w:t>поскольку они получены в соответствии с требованиями закона, имеют надлежащую процессуальную форму.</w:t>
      </w:r>
    </w:p>
    <w:p w:rsidR="00133FB6">
      <w:pPr>
        <w:ind w:firstLine="708"/>
        <w:jc w:val="both"/>
      </w:pPr>
      <w:r>
        <w:rPr>
          <w:sz w:val="26"/>
        </w:rP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</w:t>
      </w:r>
      <w:r>
        <w:rPr>
          <w:sz w:val="26"/>
        </w:rPr>
        <w:t>л к выводу о виновности Петросова А.В. в совершении административного правонарушения, предусмотренного ч. 2 ст. 14.1 КоАП РФ</w:t>
      </w:r>
    </w:p>
    <w:p w:rsidR="00133FB6">
      <w:pPr>
        <w:ind w:firstLine="708"/>
        <w:jc w:val="both"/>
      </w:pPr>
      <w:r>
        <w:rPr>
          <w:sz w:val="26"/>
        </w:rPr>
        <w:t>При таких обстоятельствах в действиях Петросова А.В. имеется состав правонарушения, предусмотренного ч. 2 ст. 14.1 КоАП РФ, а именн</w:t>
      </w:r>
      <w:r>
        <w:rPr>
          <w:sz w:val="26"/>
        </w:rPr>
        <w:t xml:space="preserve">о: осуществление предпринимательской деятельности без специального </w:t>
      </w:r>
      <w:hyperlink r:id="rId5" w:history="1">
        <w:r>
          <w:rPr>
            <w:color w:val="0000FF"/>
            <w:sz w:val="26"/>
            <w:u w:val="single"/>
          </w:rPr>
          <w:t>разрешения</w:t>
        </w:r>
      </w:hyperlink>
      <w:r>
        <w:rPr>
          <w:sz w:val="26"/>
        </w:rPr>
        <w:t xml:space="preserve"> (лицензии), если такое разрешение (такая лицензия) обязательно (обязательна).</w:t>
      </w:r>
    </w:p>
    <w:p w:rsidR="00133FB6">
      <w:pPr>
        <w:jc w:val="both"/>
      </w:pPr>
      <w:r>
        <w:rPr>
          <w:sz w:val="26"/>
        </w:rPr>
        <w:t>Согласно ст. 4.1 ч.2 КоАП РФ</w:t>
      </w:r>
      <w:r>
        <w:rPr>
          <w:sz w:val="26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33FB6">
      <w:pPr>
        <w:ind w:firstLine="708"/>
        <w:jc w:val="both"/>
      </w:pPr>
      <w:r>
        <w:rPr>
          <w:sz w:val="26"/>
        </w:rPr>
        <w:t>Обстоятельств, пре</w:t>
      </w:r>
      <w:r>
        <w:rPr>
          <w:sz w:val="26"/>
        </w:rPr>
        <w:t xml:space="preserve">дусмотренных </w:t>
      </w:r>
      <w:hyperlink r:id="rId6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 </w:t>
      </w:r>
    </w:p>
    <w:p w:rsidR="00133FB6">
      <w:pPr>
        <w:ind w:firstLine="708"/>
        <w:jc w:val="both"/>
      </w:pPr>
      <w:r>
        <w:rPr>
          <w:sz w:val="26"/>
        </w:rPr>
        <w:t>Обстоятельствами, смягчающими административную ответственность, в соответствии со ст</w:t>
      </w:r>
      <w:r>
        <w:rPr>
          <w:sz w:val="26"/>
        </w:rPr>
        <w:t>. 4.2 КоАП РФ, мировой судья признает полное признание вины, раскаяние в содеянном.</w:t>
      </w:r>
    </w:p>
    <w:p w:rsidR="00133FB6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133FB6">
      <w:pPr>
        <w:ind w:firstLine="708"/>
        <w:jc w:val="both"/>
      </w:pPr>
      <w:r>
        <w:rPr>
          <w:sz w:val="26"/>
        </w:rPr>
        <w:t>Принимая во внимание характер и обстоятельств</w:t>
      </w:r>
      <w:r>
        <w:rPr>
          <w:sz w:val="26"/>
        </w:rPr>
        <w:t>а совершенного административного правонарушения, учитывая данные о личности Петросова А.В., который согласно представленным материалам ранее не привлекался к административной ответственности за совершение аналогичных правонарушений, имущественное положение</w:t>
      </w:r>
      <w:r>
        <w:rPr>
          <w:sz w:val="26"/>
        </w:rPr>
        <w:t xml:space="preserve"> лица, привлекаемого к административной ответственности,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назначить ему </w:t>
      </w:r>
      <w:r>
        <w:rPr>
          <w:sz w:val="26"/>
        </w:rPr>
        <w:t>ад</w:t>
      </w:r>
      <w:r>
        <w:rPr>
          <w:sz w:val="26"/>
        </w:rPr>
        <w:t>министративное наказание в виде административного штрафа в нижнем пределе санкции ч. 2 ст. 14.1 КоАП РФ для граждан без конфискации орудий производства.</w:t>
      </w:r>
    </w:p>
    <w:p w:rsidR="00133FB6" w:rsidP="00E33DF0">
      <w:pPr>
        <w:ind w:firstLine="708"/>
        <w:jc w:val="both"/>
      </w:pPr>
      <w:r>
        <w:rPr>
          <w:sz w:val="26"/>
        </w:rPr>
        <w:t>На основании изложенного, руководствуясь ст. ст. 29.9, 29.10 КоАП РФ, мировой судья</w:t>
      </w:r>
    </w:p>
    <w:p w:rsidR="00133FB6">
      <w:pPr>
        <w:jc w:val="center"/>
      </w:pPr>
      <w:r>
        <w:rPr>
          <w:b/>
          <w:sz w:val="26"/>
        </w:rPr>
        <w:t>П О С Т А Н О В И Л</w:t>
      </w:r>
      <w:r>
        <w:rPr>
          <w:b/>
          <w:sz w:val="26"/>
        </w:rPr>
        <w:t>:</w:t>
      </w:r>
    </w:p>
    <w:p w:rsidR="00133FB6" w:rsidP="00E33DF0">
      <w:pPr>
        <w:ind w:firstLine="708"/>
        <w:jc w:val="both"/>
      </w:pPr>
      <w:r>
        <w:rPr>
          <w:b/>
          <w:sz w:val="26"/>
        </w:rPr>
        <w:t>Петросова Александра Викторовича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14.1 ч. 2 Кодекса Российской Федерации об административных правонарушениях, и назначить ему административное наказание в виде администр</w:t>
      </w:r>
      <w:r>
        <w:rPr>
          <w:sz w:val="26"/>
        </w:rPr>
        <w:t>ативного штрафа в размере сумма без конфискации орудий производства.</w:t>
      </w:r>
    </w:p>
    <w:p w:rsidR="00133FB6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133FB6">
      <w:pPr>
        <w:ind w:firstLine="708"/>
        <w:jc w:val="both"/>
      </w:pPr>
      <w:r>
        <w:rPr>
          <w:sz w:val="26"/>
        </w:rPr>
        <w:t>Юридический адрес: адрес, телефон, г, Симферополь, адрес60-летия СССР, 28</w:t>
      </w:r>
    </w:p>
    <w:p w:rsidR="00133FB6">
      <w:pPr>
        <w:ind w:firstLine="708"/>
        <w:jc w:val="both"/>
      </w:pPr>
      <w:r>
        <w:rPr>
          <w:sz w:val="26"/>
        </w:rPr>
        <w:t xml:space="preserve">Почтовый адрес: адрес, телефон, г, Симферополь, адрес60-летия СССР, 28 </w:t>
      </w:r>
    </w:p>
    <w:p w:rsidR="00133FB6">
      <w:pPr>
        <w:ind w:firstLine="708"/>
        <w:jc w:val="both"/>
      </w:pPr>
      <w:r>
        <w:rPr>
          <w:sz w:val="26"/>
        </w:rPr>
        <w:t>ОГРН</w:t>
      </w:r>
      <w:r>
        <w:rPr>
          <w:sz w:val="26"/>
        </w:rPr>
        <w:t xml:space="preserve"> 1149102019164</w:t>
      </w:r>
    </w:p>
    <w:p w:rsidR="00133FB6">
      <w:pPr>
        <w:ind w:firstLine="708"/>
        <w:jc w:val="both"/>
      </w:pPr>
      <w:r>
        <w:rPr>
          <w:sz w:val="26"/>
        </w:rPr>
        <w:t>Банковские реквизиты:</w:t>
      </w:r>
    </w:p>
    <w:p w:rsidR="00133FB6">
      <w:pPr>
        <w:ind w:firstLine="708"/>
        <w:jc w:val="both"/>
      </w:pPr>
      <w:r>
        <w:rPr>
          <w:sz w:val="26"/>
        </w:rPr>
        <w:t>Получатель: УФК по адрес (Министерство юстиции адрес)</w:t>
      </w:r>
    </w:p>
    <w:p w:rsidR="00133FB6">
      <w:pPr>
        <w:ind w:firstLine="708"/>
        <w:jc w:val="both"/>
      </w:pPr>
      <w:r>
        <w:rPr>
          <w:sz w:val="26"/>
        </w:rPr>
        <w:t>Наименование банка: Отделение адрес Банка России//УФК по адрес</w:t>
      </w:r>
    </w:p>
    <w:p w:rsidR="00133FB6">
      <w:pPr>
        <w:ind w:firstLine="708"/>
        <w:jc w:val="both"/>
      </w:pPr>
      <w:r>
        <w:rPr>
          <w:sz w:val="26"/>
        </w:rPr>
        <w:t xml:space="preserve">ИНН: телефон </w:t>
      </w:r>
    </w:p>
    <w:p w:rsidR="00133FB6">
      <w:pPr>
        <w:ind w:firstLine="708"/>
        <w:jc w:val="both"/>
      </w:pPr>
      <w:r>
        <w:rPr>
          <w:sz w:val="26"/>
        </w:rPr>
        <w:t>КПП: 910201001</w:t>
      </w:r>
    </w:p>
    <w:p w:rsidR="00133FB6">
      <w:pPr>
        <w:ind w:firstLine="708"/>
        <w:jc w:val="both"/>
      </w:pPr>
      <w:r>
        <w:rPr>
          <w:sz w:val="26"/>
        </w:rPr>
        <w:t>БИК: 013510002</w:t>
      </w:r>
    </w:p>
    <w:p w:rsidR="00133FB6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133FB6">
      <w:pPr>
        <w:ind w:firstLine="708"/>
        <w:jc w:val="both"/>
      </w:pPr>
      <w:r>
        <w:rPr>
          <w:sz w:val="26"/>
        </w:rPr>
        <w:t>Казначейский</w:t>
      </w:r>
      <w:r>
        <w:rPr>
          <w:sz w:val="26"/>
        </w:rPr>
        <w:t xml:space="preserve"> счет 03100643350000017500</w:t>
      </w:r>
    </w:p>
    <w:p w:rsidR="00133FB6">
      <w:pPr>
        <w:ind w:firstLine="708"/>
        <w:jc w:val="both"/>
      </w:pPr>
      <w:r>
        <w:rPr>
          <w:sz w:val="26"/>
        </w:rPr>
        <w:t xml:space="preserve">Лицевой счет телефон в УФК по адрес, Код Сводного реестра телефон </w:t>
      </w:r>
    </w:p>
    <w:p w:rsidR="00133FB6">
      <w:pPr>
        <w:ind w:firstLine="708"/>
        <w:jc w:val="both"/>
      </w:pPr>
      <w:r>
        <w:rPr>
          <w:sz w:val="26"/>
        </w:rPr>
        <w:t>ОКТМО 35643000</w:t>
      </w:r>
    </w:p>
    <w:p w:rsidR="00133FB6">
      <w:pPr>
        <w:ind w:firstLine="708"/>
        <w:jc w:val="both"/>
      </w:pPr>
      <w:r>
        <w:rPr>
          <w:sz w:val="26"/>
        </w:rPr>
        <w:t>КБК телефон телефон 140</w:t>
      </w:r>
    </w:p>
    <w:p w:rsidR="00133FB6">
      <w:pPr>
        <w:ind w:firstLine="708"/>
        <w:jc w:val="both"/>
      </w:pPr>
      <w:r>
        <w:rPr>
          <w:sz w:val="26"/>
        </w:rPr>
        <w:t>УИН 0410760300725005802214183</w:t>
      </w:r>
    </w:p>
    <w:p w:rsidR="00133FB6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</w:t>
      </w:r>
      <w:r>
        <w:rPr>
          <w:sz w:val="26"/>
        </w:rPr>
        <w:t>ию мирового судьи судебного участка № 72 Сакского судебного района (адрес и городской адрес) адрес, расположенную по адресу: адрес.</w:t>
      </w:r>
    </w:p>
    <w:p w:rsidR="00133FB6">
      <w:pPr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</w:t>
      </w:r>
      <w:r>
        <w:rPr>
          <w:sz w:val="26"/>
        </w:rPr>
        <w:t>, не позднее шестидесяти дней со дня вступления постановления о наложении административного штрафа в законную силу.</w:t>
      </w:r>
    </w:p>
    <w:p w:rsidR="00133FB6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</w:t>
      </w:r>
      <w:r>
        <w:rPr>
          <w:sz w:val="26"/>
        </w:rPr>
        <w:t>й Федерации об административных правонарушениях будет взыскана в принудительном порядке.</w:t>
      </w:r>
    </w:p>
    <w:p w:rsidR="00133FB6" w:rsidP="00E33DF0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десяти суток в Сакский районный суд адрес, через мирового судью судебного участка № 72 Сакского с</w:t>
      </w:r>
      <w:r>
        <w:rPr>
          <w:sz w:val="26"/>
        </w:rPr>
        <w:t>удебного района (адрес и городской адрес) адрес, со дня вручения или получения копии постановления.</w:t>
      </w:r>
    </w:p>
    <w:p w:rsidR="00E33DF0">
      <w:pPr>
        <w:rPr>
          <w:sz w:val="26"/>
        </w:rPr>
      </w:pPr>
    </w:p>
    <w:p w:rsidR="00133FB6" w:rsidP="00E33DF0">
      <w:pPr>
        <w:ind w:firstLine="708"/>
      </w:pPr>
      <w:r>
        <w:rPr>
          <w:sz w:val="26"/>
        </w:rPr>
        <w:t xml:space="preserve">Мировой судья                                                                            </w:t>
      </w:r>
      <w:r>
        <w:rPr>
          <w:sz w:val="26"/>
        </w:rPr>
        <w:t>Е.В. Костюкова</w:t>
      </w:r>
    </w:p>
    <w:p w:rsidR="00133FB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B6"/>
    <w:rsid w:val="00133FB6"/>
    <w:rsid w:val="00E33D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koapru.ru/statja-14.1/" TargetMode="External" /><Relationship Id="rId5" Type="http://schemas.openxmlformats.org/officeDocument/2006/relationships/hyperlink" Target="https://www.consultant.ru/document/cons_doc_LAW_100710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