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1651C" w:rsidP="00827DA7">
      <w:pPr>
        <w:spacing w:after="160"/>
        <w:jc w:val="right"/>
      </w:pPr>
      <w:r>
        <w:rPr>
          <w:sz w:val="28"/>
        </w:rPr>
        <w:t>Дело № 5-72-581/2019</w:t>
      </w:r>
    </w:p>
    <w:p w:rsidR="00E1651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1651C">
      <w:pPr>
        <w:spacing w:after="160"/>
        <w:jc w:val="both"/>
      </w:pPr>
      <w:r>
        <w:rPr>
          <w:sz w:val="28"/>
        </w:rPr>
        <w:t xml:space="preserve">25 декабря 2019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1651C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в открытом судебном заседании </w:t>
      </w:r>
      <w:r>
        <w:rPr>
          <w:sz w:val="28"/>
        </w:rPr>
        <w:t xml:space="preserve">дело об административном правонарушении, поступившее из Отделения государственной </w:t>
      </w:r>
      <w:r>
        <w:rPr>
          <w:sz w:val="28"/>
        </w:rPr>
        <w:t>инспекции безопасности дорожного движения отдела Министерства внутренних дел России</w:t>
      </w:r>
      <w:r>
        <w:rPr>
          <w:sz w:val="28"/>
        </w:rPr>
        <w:t xml:space="preserve"> по г. Горячий Ключ в отношении: </w:t>
      </w:r>
    </w:p>
    <w:p w:rsidR="00E1651C">
      <w:pPr>
        <w:ind w:left="4248"/>
        <w:jc w:val="both"/>
      </w:pPr>
      <w:r>
        <w:rPr>
          <w:b/>
          <w:sz w:val="28"/>
        </w:rPr>
        <w:t>Меметова</w:t>
      </w:r>
      <w:r>
        <w:rPr>
          <w:b/>
          <w:sz w:val="28"/>
        </w:rPr>
        <w:t xml:space="preserve"> </w:t>
      </w:r>
      <w:r>
        <w:rPr>
          <w:b/>
          <w:sz w:val="28"/>
        </w:rPr>
        <w:t>Асана</w:t>
      </w:r>
      <w:r>
        <w:rPr>
          <w:b/>
          <w:sz w:val="28"/>
        </w:rPr>
        <w:t xml:space="preserve"> </w:t>
      </w:r>
      <w:r>
        <w:rPr>
          <w:b/>
          <w:sz w:val="28"/>
        </w:rPr>
        <w:t>Айдеровича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гражданина </w:t>
      </w:r>
      <w:r>
        <w:rPr>
          <w:sz w:val="28"/>
        </w:rPr>
        <w:t xml:space="preserve">Российской Федерации, получившего высшее образование, женатого, имеющего на иждивении двоих малолетних детей, зарегистрированного и фактически проживающего по адресу: адрес, </w:t>
      </w:r>
    </w:p>
    <w:p w:rsidR="00E1651C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</w:t>
      </w:r>
      <w:r>
        <w:rPr>
          <w:sz w:val="28"/>
        </w:rPr>
        <w:t xml:space="preserve">ренное </w:t>
      </w:r>
      <w:r>
        <w:rPr>
          <w:sz w:val="28"/>
        </w:rPr>
        <w:t>ч</w:t>
      </w:r>
      <w:r>
        <w:rPr>
          <w:sz w:val="28"/>
        </w:rPr>
        <w:t xml:space="preserve">. 4 ст. 12.15 Кодекса Российской Федерации об административных правонарушениях, </w:t>
      </w:r>
    </w:p>
    <w:p w:rsidR="00E1651C">
      <w:pPr>
        <w:spacing w:after="160"/>
        <w:jc w:val="center"/>
      </w:pPr>
      <w:r>
        <w:rPr>
          <w:b/>
          <w:sz w:val="28"/>
        </w:rPr>
        <w:t>УСТАНОВИЛ:</w:t>
      </w:r>
    </w:p>
    <w:p w:rsidR="00E1651C">
      <w:pPr>
        <w:ind w:firstLine="708"/>
        <w:jc w:val="both"/>
      </w:pPr>
      <w:r>
        <w:rPr>
          <w:sz w:val="28"/>
        </w:rPr>
        <w:t>Меметов</w:t>
      </w:r>
      <w:r>
        <w:rPr>
          <w:sz w:val="28"/>
        </w:rPr>
        <w:t xml:space="preserve"> А.А., дата, </w:t>
      </w:r>
      <w:r>
        <w:rPr>
          <w:sz w:val="28"/>
        </w:rPr>
        <w:t>в</w:t>
      </w:r>
      <w:r>
        <w:rPr>
          <w:sz w:val="28"/>
        </w:rPr>
        <w:t xml:space="preserve"> время, на ФПД МНД ОН 1403 км+900 м, управляя транспортным средством – автомобилем марки </w:t>
      </w:r>
      <w:r>
        <w:rPr>
          <w:sz w:val="28"/>
        </w:rPr>
        <w:t>фио</w:t>
      </w:r>
      <w:r>
        <w:rPr>
          <w:sz w:val="28"/>
        </w:rPr>
        <w:t>, государственный регистрационный знак У133</w:t>
      </w:r>
      <w:r>
        <w:rPr>
          <w:sz w:val="28"/>
        </w:rPr>
        <w:t>ЕН750, в нарушение требований п. 1.3 и п. 9.1 (1) ПДД РФ, требований дорожной разметки 1.1, на дороге с двусторонним движением, имеющей сплошную линию дорожной разметки 1.1, разделяющей транспортные потоки в обоих направлениях, допустил выезд в нарушение П</w:t>
      </w:r>
      <w:r>
        <w:rPr>
          <w:sz w:val="28"/>
        </w:rPr>
        <w:t>ДД РФ на полосу, предназначенную для встречного движения с пересечением указанной линии дорожной разметки.</w:t>
      </w:r>
    </w:p>
    <w:p w:rsidR="00E1651C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Меметов</w:t>
      </w:r>
      <w:r>
        <w:rPr>
          <w:sz w:val="28"/>
        </w:rPr>
        <w:t xml:space="preserve"> А.А. явился, вину признал, не оспаривал фактические обстоятельства дела, изложенные в протоколе об административном прав</w:t>
      </w:r>
      <w:r>
        <w:rPr>
          <w:sz w:val="28"/>
        </w:rPr>
        <w:t>онарушении, дополнил, что правонарушение совершил неумышленно. В содеянном раскаялся.</w:t>
      </w:r>
    </w:p>
    <w:p w:rsidR="00E1651C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Меметова</w:t>
      </w:r>
      <w:r>
        <w:rPr>
          <w:sz w:val="28"/>
        </w:rPr>
        <w:t xml:space="preserve"> А.А., исследовав материалы дела, суд пришел к выводу о наличии в действиях </w:t>
      </w:r>
      <w:r>
        <w:rPr>
          <w:sz w:val="28"/>
        </w:rPr>
        <w:t>Меметова</w:t>
      </w:r>
      <w:r>
        <w:rPr>
          <w:sz w:val="28"/>
        </w:rPr>
        <w:t xml:space="preserve"> А.А. состава правонарушения, предусмотренного ст. 12.15 ч. 4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>, исходя из следующего.</w:t>
      </w:r>
    </w:p>
    <w:p w:rsidR="00E1651C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</w:t>
      </w:r>
      <w:r>
        <w:rPr>
          <w:sz w:val="28"/>
        </w:rPr>
        <w:t>административном правонарушении иначе как</w:t>
      </w:r>
      <w:r>
        <w:rPr>
          <w:sz w:val="28"/>
        </w:rPr>
        <w:t xml:space="preserve"> на основаниях и в порядке, установленных законом.</w:t>
      </w:r>
    </w:p>
    <w:p w:rsidR="00E1651C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</w:t>
      </w:r>
      <w:r>
        <w:rPr>
          <w:sz w:val="28"/>
        </w:rPr>
        <w:t xml:space="preserve"> и соблюдение установленного законом порядка привлечения лица к административной ответственности.</w:t>
      </w:r>
    </w:p>
    <w:p w:rsidR="00E1651C">
      <w:pPr>
        <w:ind w:firstLine="708"/>
        <w:jc w:val="both"/>
      </w:pPr>
      <w:r>
        <w:rPr>
          <w:sz w:val="28"/>
        </w:rPr>
        <w:t>В соответствии с п. 1.3 Правил дорожного движения Российской Федерации, утвержденных Постановлением Совета Министров - Правительства Российской Федерации от д</w:t>
      </w:r>
      <w:r>
        <w:rPr>
          <w:sz w:val="28"/>
        </w:rPr>
        <w:t>ата №1090 (далее ПДД РФ),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</w:t>
      </w:r>
      <w:r>
        <w:rPr>
          <w:sz w:val="28"/>
        </w:rPr>
        <w:t>гулирующих дорожное движение установленными сигналами.</w:t>
      </w:r>
    </w:p>
    <w:p w:rsidR="00E1651C">
      <w:pPr>
        <w:ind w:firstLine="708"/>
        <w:jc w:val="both"/>
      </w:pPr>
      <w:r>
        <w:rPr>
          <w:sz w:val="28"/>
        </w:rPr>
        <w:t xml:space="preserve">Согласно ч. 4 ст. 12.15 </w:t>
      </w:r>
      <w:r>
        <w:rPr>
          <w:sz w:val="28"/>
        </w:rPr>
        <w:t>КоАП</w:t>
      </w:r>
      <w:r>
        <w:rPr>
          <w:sz w:val="28"/>
        </w:rPr>
        <w:t xml:space="preserve"> РФ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</w:t>
      </w:r>
      <w:r>
        <w:rPr>
          <w:sz w:val="28"/>
        </w:rPr>
        <w:t>редусмотренных частью 3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E1651C">
      <w:pPr>
        <w:ind w:firstLine="720"/>
        <w:jc w:val="both"/>
      </w:pPr>
      <w:r>
        <w:rPr>
          <w:sz w:val="28"/>
        </w:rPr>
        <w:t xml:space="preserve">Ответственность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 наступает н</w:t>
      </w:r>
      <w:r>
        <w:rPr>
          <w:sz w:val="28"/>
        </w:rPr>
        <w:t>езависимо от того, в какой момент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E1651C">
      <w:pPr>
        <w:ind w:firstLine="720"/>
        <w:jc w:val="both"/>
      </w:pPr>
      <w:r>
        <w:rPr>
          <w:sz w:val="28"/>
        </w:rPr>
        <w:t>Изложенное согласуется с правовой позицией, сформулированной Конституционным Судом Российской Федера</w:t>
      </w:r>
      <w:r>
        <w:rPr>
          <w:sz w:val="28"/>
        </w:rPr>
        <w:t xml:space="preserve">ции в определениях от дата № 1570-О-О, от дата № 6-О-О, указав, что из диспозиции ч. 4 ст. 12.15 </w:t>
      </w:r>
      <w:r>
        <w:rPr>
          <w:sz w:val="28"/>
        </w:rPr>
        <w:t>КоАП</w:t>
      </w:r>
      <w:r>
        <w:rPr>
          <w:sz w:val="28"/>
        </w:rPr>
        <w:t xml:space="preserve">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</w:t>
      </w:r>
      <w:r>
        <w:rPr>
          <w:sz w:val="28"/>
        </w:rPr>
        <w:t>рещен ПДД РФ и за него не установлена ответственность ч. 3 данной статьи;</w:t>
      </w:r>
      <w:r>
        <w:rPr>
          <w:sz w:val="28"/>
        </w:rPr>
        <w:t xml:space="preserve"> при этом наличие в действиях </w:t>
      </w:r>
      <w:r>
        <w:rPr>
          <w:sz w:val="28"/>
        </w:rPr>
        <w:t>водителя признаков объективной стороны состава данного административного правонарушения</w:t>
      </w:r>
      <w:r>
        <w:rPr>
          <w:sz w:val="28"/>
        </w:rPr>
        <w:t xml:space="preserve"> не зависит от того, в какой момент выезда на сторону дороги, пред</w:t>
      </w:r>
      <w:r>
        <w:rPr>
          <w:sz w:val="28"/>
        </w:rPr>
        <w:t>назначенную для встречного движения, транспортное средство располагалось на ней в нарушение ПДД РФ.</w:t>
      </w:r>
    </w:p>
    <w:p w:rsidR="00E1651C">
      <w:pPr>
        <w:ind w:firstLine="708"/>
        <w:jc w:val="both"/>
      </w:pPr>
      <w:r>
        <w:rPr>
          <w:sz w:val="28"/>
        </w:rPr>
        <w:t xml:space="preserve">Статьей 26.1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по делу об административном правонарушении выяснению подлежат: наличие события административного правонарушения; лицо,</w:t>
      </w:r>
      <w:r>
        <w:rPr>
          <w:sz w:val="28"/>
        </w:rPr>
        <w:t xml:space="preserve">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</w:t>
      </w:r>
      <w:r>
        <w:rPr>
          <w:sz w:val="28"/>
        </w:rPr>
        <w:t>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</w:t>
      </w:r>
      <w:r>
        <w:rPr>
          <w:sz w:val="28"/>
        </w:rPr>
        <w:t>производство по делу об административном правонаруше</w:t>
      </w:r>
      <w:r>
        <w:rPr>
          <w:sz w:val="28"/>
        </w:rPr>
        <w:t>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E1651C">
      <w:pPr>
        <w:ind w:firstLine="708"/>
        <w:jc w:val="both"/>
      </w:pPr>
      <w:r>
        <w:rPr>
          <w:sz w:val="28"/>
        </w:rPr>
        <w:t xml:space="preserve">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доказательствами по делу об административном правонарушен</w:t>
      </w:r>
      <w:r>
        <w:rPr>
          <w:sz w:val="28"/>
        </w:rPr>
        <w:t>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</w:t>
      </w:r>
      <w:r>
        <w:rPr>
          <w:sz w:val="28"/>
        </w:rPr>
        <w:t>ой ответственности, а также иные обстоятельства, имеющие значение для правильного разрешения дела.</w:t>
      </w:r>
    </w:p>
    <w:p w:rsidR="00E1651C">
      <w:pPr>
        <w:ind w:firstLine="708"/>
        <w:jc w:val="both"/>
      </w:pPr>
      <w:r>
        <w:rPr>
          <w:sz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</w:t>
      </w:r>
      <w:r>
        <w:rPr>
          <w:sz w:val="28"/>
        </w:rPr>
        <w:t>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E1651C">
      <w:pPr>
        <w:ind w:firstLine="708"/>
        <w:jc w:val="both"/>
      </w:pPr>
      <w:r>
        <w:rPr>
          <w:sz w:val="28"/>
        </w:rPr>
        <w:t xml:space="preserve">В ст. 28.2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 подробно регламентирована процедура составления протокола об административном правонарушении, в связи с чем, протокол является основной формой фиксации доказательств по делу об административном правонарушении.</w:t>
      </w:r>
    </w:p>
    <w:p w:rsidR="00E1651C">
      <w:pPr>
        <w:ind w:firstLine="708"/>
        <w:jc w:val="both"/>
      </w:pPr>
      <w:r>
        <w:rPr>
          <w:sz w:val="28"/>
        </w:rPr>
        <w:t>Согласно протоколу об административном п</w:t>
      </w:r>
      <w:r>
        <w:rPr>
          <w:sz w:val="28"/>
        </w:rPr>
        <w:t xml:space="preserve">равонарушении 23 АП № 244720 от дата, он был составлен в отношении </w:t>
      </w:r>
      <w:r>
        <w:rPr>
          <w:sz w:val="28"/>
        </w:rPr>
        <w:t>Меметова</w:t>
      </w:r>
      <w:r>
        <w:rPr>
          <w:sz w:val="28"/>
        </w:rPr>
        <w:t xml:space="preserve"> А.А. за то, что он дата, </w:t>
      </w:r>
      <w:r>
        <w:rPr>
          <w:sz w:val="28"/>
        </w:rPr>
        <w:t>в</w:t>
      </w:r>
      <w:r>
        <w:rPr>
          <w:sz w:val="28"/>
        </w:rPr>
        <w:t xml:space="preserve"> время, на ФПД МНД ОН 1403 км+900 м, управляя транспортным средством – автомобилем марки </w:t>
      </w:r>
      <w:r>
        <w:rPr>
          <w:sz w:val="28"/>
        </w:rPr>
        <w:t>фио</w:t>
      </w:r>
      <w:r>
        <w:rPr>
          <w:sz w:val="28"/>
        </w:rPr>
        <w:t xml:space="preserve">, государственный регистрационный знак У133ЕН750, в нарушение </w:t>
      </w:r>
      <w:r>
        <w:rPr>
          <w:sz w:val="28"/>
        </w:rPr>
        <w:t>требований п. 1.3 и п. 9.1 (1) ПДД РФ, требований дорожной разметки 1.1, на дороге с двусторонним движением, имеющей сплошную линию дорожной разметки 1.1, разделяющей транспортные потоки в обоих направлениях, допустил выезд в нарушение ПДД РФ на полосу, пр</w:t>
      </w:r>
      <w:r>
        <w:rPr>
          <w:sz w:val="28"/>
        </w:rPr>
        <w:t xml:space="preserve">едназначенную для встречного движения с пересечением указанной линии дорожной разметки, ответственность за которое предусмотрена ч. 4 ст. 12.15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1651C">
      <w:pPr>
        <w:ind w:firstLine="708"/>
        <w:jc w:val="both"/>
      </w:pPr>
      <w:r>
        <w:rPr>
          <w:sz w:val="28"/>
        </w:rPr>
        <w:t xml:space="preserve">Обстоятельства выезда </w:t>
      </w:r>
      <w:r>
        <w:rPr>
          <w:sz w:val="28"/>
        </w:rPr>
        <w:t>Меметова</w:t>
      </w:r>
      <w:r>
        <w:rPr>
          <w:sz w:val="28"/>
        </w:rPr>
        <w:t xml:space="preserve"> А.А. дата, </w:t>
      </w:r>
      <w:r>
        <w:rPr>
          <w:sz w:val="28"/>
        </w:rPr>
        <w:t>в</w:t>
      </w:r>
      <w:r>
        <w:rPr>
          <w:sz w:val="28"/>
        </w:rPr>
        <w:t xml:space="preserve"> время, на ФПД МНД ОН 1403 км+900 м, в нарушение ПДД РФ на п</w:t>
      </w:r>
      <w:r>
        <w:rPr>
          <w:sz w:val="28"/>
        </w:rPr>
        <w:t xml:space="preserve">олосу, предназначенную для встречного движения, о которых идет речь в протоколе об административном правонарушении, подтверждаются рапортом инспектора ДПС ОВ ДПС ГИБДД Отдела МВД России по г. Горячий Ключ от дата; схемой места совершения административного </w:t>
      </w:r>
      <w:r>
        <w:rPr>
          <w:sz w:val="28"/>
        </w:rPr>
        <w:t xml:space="preserve">правонарушения, составленной дата, из которой усматривается выезд автомобиля марки </w:t>
      </w:r>
      <w:r>
        <w:rPr>
          <w:sz w:val="28"/>
        </w:rPr>
        <w:t>фио</w:t>
      </w:r>
      <w:r>
        <w:rPr>
          <w:sz w:val="28"/>
        </w:rPr>
        <w:t xml:space="preserve">, государственный регистрационный знак У133ЕН750 на полосу, предназначенную для встречного движения, с пересечением сплошной линии горизонтальной дорожной разметки 1.1, </w:t>
      </w:r>
      <w:r>
        <w:rPr>
          <w:sz w:val="28"/>
        </w:rPr>
        <w:t>с</w:t>
      </w:r>
      <w:r>
        <w:rPr>
          <w:sz w:val="28"/>
        </w:rPr>
        <w:t xml:space="preserve"> последующем двигаясь по ней.</w:t>
      </w:r>
    </w:p>
    <w:p w:rsidR="00E1651C">
      <w:pPr>
        <w:ind w:firstLine="708"/>
        <w:jc w:val="both"/>
      </w:pPr>
      <w:r>
        <w:rPr>
          <w:sz w:val="28"/>
        </w:rPr>
        <w:t xml:space="preserve">Учитывая изложенное выше становится очевидным, что ответственность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 наступает независимо от того, в какой момент выезда на полосу, предназначенную для встречного движения, транспортное средство распола</w:t>
      </w:r>
      <w:r>
        <w:rPr>
          <w:sz w:val="28"/>
        </w:rPr>
        <w:t>галось на ней в нарушение ПДД РФ.</w:t>
      </w:r>
    </w:p>
    <w:p w:rsidR="00E1651C">
      <w:pPr>
        <w:ind w:firstLine="708"/>
        <w:jc w:val="both"/>
      </w:pPr>
      <w:r>
        <w:rPr>
          <w:sz w:val="28"/>
        </w:rPr>
        <w:t>Кроме того, как указано выше, п. 1.5 ПДД РФ установлено, что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E1651C">
      <w:pPr>
        <w:ind w:firstLine="708"/>
        <w:jc w:val="both"/>
      </w:pPr>
      <w:r>
        <w:rPr>
          <w:sz w:val="28"/>
        </w:rPr>
        <w:t>При таких обстоятель</w:t>
      </w:r>
      <w:r>
        <w:rPr>
          <w:sz w:val="28"/>
        </w:rPr>
        <w:t>ств ст</w:t>
      </w:r>
      <w:r>
        <w:rPr>
          <w:sz w:val="28"/>
        </w:rPr>
        <w:t xml:space="preserve">ановится очевидным, что, начиная маневр выезда на полосу, предназначенную для встречного движения, </w:t>
      </w:r>
      <w:r>
        <w:rPr>
          <w:sz w:val="28"/>
        </w:rPr>
        <w:t>Меметов</w:t>
      </w:r>
      <w:r>
        <w:rPr>
          <w:sz w:val="28"/>
        </w:rPr>
        <w:t xml:space="preserve"> А.А., согласно п. 1.5 ПДД РФ должен был оценить дорожную обстановку, безопасность своего маневра по обгону, удостовериться </w:t>
      </w:r>
      <w:r>
        <w:rPr>
          <w:sz w:val="28"/>
        </w:rPr>
        <w:t>в беспрепятственном возврате на свою полосу движения на участке.</w:t>
      </w:r>
    </w:p>
    <w:p w:rsidR="00E1651C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Меметов</w:t>
      </w:r>
      <w:r>
        <w:rPr>
          <w:sz w:val="28"/>
        </w:rPr>
        <w:t xml:space="preserve"> А.А., совершая выезд на полосу, предназначенную для встречного движения, нарушил требования дорожной разметки 1.1, разделяющей транспортные потоки противоположных напра</w:t>
      </w:r>
      <w:r>
        <w:rPr>
          <w:sz w:val="28"/>
        </w:rPr>
        <w:t>влений, обозначающей границы проезжей части, на которые выезд запрещен, и требования п. 1.3 ПДД РФ, согласно которым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1651C">
      <w:pPr>
        <w:ind w:firstLine="708"/>
        <w:jc w:val="both"/>
      </w:pPr>
      <w:r>
        <w:rPr>
          <w:sz w:val="28"/>
        </w:rPr>
        <w:t>Кроме э</w:t>
      </w:r>
      <w:r>
        <w:rPr>
          <w:sz w:val="28"/>
        </w:rPr>
        <w:t xml:space="preserve">того, нарушены требования п. 9.1 (1) ПДД РФ, согласно которым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4" w:anchor="dst392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разметкой </w:t>
        </w:r>
        <w:r>
          <w:rPr>
            <w:color w:val="0000FF"/>
            <w:sz w:val="28"/>
            <w:u w:val="single"/>
          </w:rPr>
          <w:t>1.1</w:t>
        </w:r>
      </w:hyperlink>
      <w:r>
        <w:rPr>
          <w:sz w:val="28"/>
        </w:rPr>
        <w:t xml:space="preserve">, </w:t>
      </w:r>
      <w:hyperlink r:id="rId4" w:anchor="dst396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или </w:t>
      </w:r>
      <w:hyperlink r:id="rId4" w:anchor="dst404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разметкой </w:t>
        </w:r>
        <w:r>
          <w:rPr>
            <w:color w:val="0000FF"/>
            <w:sz w:val="28"/>
            <w:u w:val="single"/>
          </w:rPr>
          <w:t>1.11</w:t>
        </w:r>
      </w:hyperlink>
      <w:r>
        <w:rPr>
          <w:sz w:val="28"/>
        </w:rPr>
        <w:t>, прерывистая линия которой расположена слева.</w:t>
      </w:r>
    </w:p>
    <w:p w:rsidR="00E1651C">
      <w:pPr>
        <w:ind w:firstLine="708"/>
        <w:jc w:val="both"/>
      </w:pPr>
      <w:r>
        <w:rPr>
          <w:sz w:val="28"/>
        </w:rPr>
        <w:t xml:space="preserve">В соответствии с требованиями ст. 24.1 </w:t>
      </w:r>
      <w:r>
        <w:rPr>
          <w:sz w:val="28"/>
        </w:rPr>
        <w:t>КоАП</w:t>
      </w:r>
      <w:r>
        <w:rPr>
          <w:sz w:val="28"/>
        </w:rPr>
        <w:t xml:space="preserve"> РФ при рассмотрении дела об </w:t>
      </w:r>
      <w:r>
        <w:rPr>
          <w:sz w:val="28"/>
        </w:rPr>
        <w:t>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предусмотренные ст. 26.1 данного Кодекса.</w:t>
      </w:r>
    </w:p>
    <w:p w:rsidR="00E1651C">
      <w:pPr>
        <w:ind w:firstLine="708"/>
        <w:jc w:val="both"/>
      </w:pPr>
      <w:r>
        <w:rPr>
          <w:sz w:val="28"/>
        </w:rPr>
        <w:t>В соответ</w:t>
      </w:r>
      <w:r>
        <w:rPr>
          <w:sz w:val="28"/>
        </w:rPr>
        <w:t xml:space="preserve">ствии со </w:t>
      </w:r>
      <w:hyperlink r:id="rId5" w:history="1">
        <w:r>
          <w:rPr>
            <w:color w:val="0000FF"/>
            <w:sz w:val="28"/>
            <w:u w:val="single"/>
          </w:rPr>
          <w:t xml:space="preserve">ст. 26.11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, оценка доказательств, производится судьей по своему внутреннему убеждению, основанному на всесторонне</w:t>
      </w:r>
      <w:r>
        <w:rPr>
          <w:sz w:val="28"/>
        </w:rPr>
        <w:t>м, полном и объективном исследовании всех обстоятельств дела в их совокупности.</w:t>
      </w:r>
    </w:p>
    <w:p w:rsidR="00E1651C">
      <w:pPr>
        <w:ind w:firstLine="708"/>
        <w:jc w:val="both"/>
      </w:pPr>
      <w:r>
        <w:rPr>
          <w:sz w:val="28"/>
        </w:rPr>
        <w:t>Оценив по своему внутреннему убеждению, основанному на всестороннем, полном и объективном исследовании доказательств, всех обстоятельств дела в совокупности, мировой судья прих</w:t>
      </w:r>
      <w:r>
        <w:rPr>
          <w:sz w:val="28"/>
        </w:rPr>
        <w:t xml:space="preserve">одит к мнению о правильной квалификации правонарушения, вмененного </w:t>
      </w:r>
      <w:r>
        <w:rPr>
          <w:sz w:val="28"/>
        </w:rPr>
        <w:t>Меметову</w:t>
      </w:r>
      <w:r>
        <w:rPr>
          <w:sz w:val="28"/>
        </w:rPr>
        <w:t xml:space="preserve"> А.А. по </w:t>
      </w:r>
      <w:r>
        <w:rPr>
          <w:sz w:val="28"/>
        </w:rPr>
        <w:t>ч</w:t>
      </w:r>
      <w:r>
        <w:rPr>
          <w:sz w:val="28"/>
        </w:rPr>
        <w:t xml:space="preserve">. 4 </w:t>
      </w:r>
      <w:hyperlink r:id="rId6" w:history="1">
        <w:r>
          <w:rPr>
            <w:color w:val="0000FF"/>
            <w:sz w:val="28"/>
            <w:u w:val="single"/>
          </w:rPr>
          <w:t xml:space="preserve">ст. 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.</w:t>
      </w:r>
    </w:p>
    <w:p w:rsidR="00E1651C">
      <w:pPr>
        <w:ind w:firstLine="708"/>
        <w:jc w:val="both"/>
      </w:pPr>
      <w:r>
        <w:rPr>
          <w:sz w:val="28"/>
        </w:rPr>
        <w:t>Доказательства по делу</w:t>
      </w:r>
      <w:r>
        <w:rPr>
          <w:sz w:val="28"/>
        </w:rPr>
        <w:t xml:space="preserve"> являются допустимыми.</w:t>
      </w:r>
    </w:p>
    <w:p w:rsidR="00E1651C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Меметова</w:t>
      </w:r>
      <w:r>
        <w:rPr>
          <w:sz w:val="28"/>
        </w:rPr>
        <w:t xml:space="preserve"> А.А. имеется состав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РФ, а именно: выезд в нарушение Правил дорожного движения на полосу, предназначенную для </w:t>
      </w:r>
      <w:r>
        <w:rPr>
          <w:sz w:val="28"/>
        </w:rPr>
        <w:t>встречного движения за и</w:t>
      </w:r>
      <w:r>
        <w:rPr>
          <w:sz w:val="28"/>
        </w:rPr>
        <w:t xml:space="preserve">сключением случаев, предусмотренных </w:t>
      </w:r>
      <w:hyperlink r:id="rId7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настоящей статьи.</w:t>
      </w:r>
    </w:p>
    <w:p w:rsidR="00E1651C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Меметов</w:t>
      </w:r>
      <w:r>
        <w:rPr>
          <w:sz w:val="28"/>
        </w:rPr>
        <w:t xml:space="preserve"> А.А. в установле</w:t>
      </w:r>
      <w:r>
        <w:rPr>
          <w:sz w:val="28"/>
        </w:rPr>
        <w:t>нном законом порядке получал специальное право управления транспортными средствами и ему выдано ГИБДД 8214 водительское удостоверение телефон от дата, категории «А, А</w:t>
      </w:r>
      <w:r>
        <w:rPr>
          <w:sz w:val="28"/>
        </w:rPr>
        <w:t>1</w:t>
      </w:r>
      <w:r>
        <w:rPr>
          <w:sz w:val="28"/>
        </w:rPr>
        <w:t>, В, М».</w:t>
      </w:r>
    </w:p>
    <w:p w:rsidR="00E1651C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</w:t>
      </w:r>
      <w:r>
        <w:rPr>
          <w:sz w:val="28"/>
        </w:rPr>
        <w:t>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1651C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</w:t>
      </w:r>
      <w:r>
        <w:rPr>
          <w:sz w:val="28"/>
        </w:rPr>
        <w:t>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</w:t>
      </w:r>
      <w:r>
        <w:rPr>
          <w:sz w:val="28"/>
        </w:rPr>
        <w:t>едствиями, случившиеся в результате подобных нарушений Правил дорожного движения, принимая во внимание отсутствие вредных последствий, вред здоровью и ущерб в результате не соблюдения требований правил дорожного движения</w:t>
      </w:r>
      <w:r>
        <w:rPr>
          <w:sz w:val="28"/>
        </w:rPr>
        <w:t xml:space="preserve"> </w:t>
      </w:r>
      <w:r>
        <w:rPr>
          <w:sz w:val="28"/>
        </w:rPr>
        <w:t>не причинен, а также учитывая данны</w:t>
      </w:r>
      <w:r>
        <w:rPr>
          <w:sz w:val="28"/>
        </w:rPr>
        <w:t xml:space="preserve">е о личности </w:t>
      </w:r>
      <w:r>
        <w:rPr>
          <w:sz w:val="28"/>
        </w:rPr>
        <w:t>Меметова</w:t>
      </w:r>
      <w:r>
        <w:rPr>
          <w:sz w:val="28"/>
        </w:rPr>
        <w:t xml:space="preserve"> А.А., учитывая признание вины и раскаяние в содеянном,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учитывая имуществен</w:t>
      </w:r>
      <w:r>
        <w:rPr>
          <w:sz w:val="28"/>
        </w:rPr>
        <w:t>ное положение лица, привлекаемого к административной ответственности, а также в целях предупреждения совершения новых административных правонарушений, мировой судья пришел к выводу о возможности назначения административного наказания в виде</w:t>
      </w:r>
      <w:r>
        <w:rPr>
          <w:sz w:val="28"/>
        </w:rPr>
        <w:t xml:space="preserve"> административно</w:t>
      </w:r>
      <w:r>
        <w:rPr>
          <w:sz w:val="28"/>
        </w:rPr>
        <w:t>го штрафа.</w:t>
      </w:r>
    </w:p>
    <w:p w:rsidR="00E1651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E1651C">
      <w:pPr>
        <w:ind w:firstLine="708"/>
        <w:jc w:val="center"/>
      </w:pPr>
      <w:r>
        <w:rPr>
          <w:b/>
          <w:sz w:val="28"/>
        </w:rPr>
        <w:t>ПОСТАНОВИЛ:</w:t>
      </w:r>
    </w:p>
    <w:p w:rsidR="00E1651C">
      <w:pPr>
        <w:ind w:firstLine="708"/>
        <w:jc w:val="both"/>
      </w:pPr>
      <w:r>
        <w:rPr>
          <w:b/>
          <w:sz w:val="28"/>
        </w:rPr>
        <w:t>Меметова</w:t>
      </w:r>
      <w:r>
        <w:rPr>
          <w:b/>
          <w:sz w:val="28"/>
        </w:rPr>
        <w:t xml:space="preserve"> </w:t>
      </w:r>
      <w:r>
        <w:rPr>
          <w:b/>
          <w:sz w:val="28"/>
        </w:rPr>
        <w:t>Асана</w:t>
      </w:r>
      <w:r>
        <w:rPr>
          <w:b/>
          <w:sz w:val="28"/>
        </w:rPr>
        <w:t xml:space="preserve"> </w:t>
      </w:r>
      <w:r>
        <w:rPr>
          <w:b/>
          <w:sz w:val="28"/>
        </w:rPr>
        <w:t>Айдеровича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12.15 Кодекса Российской </w:t>
      </w:r>
      <w:r>
        <w:rPr>
          <w:sz w:val="28"/>
        </w:rPr>
        <w:t>Федерации об административных правонарушениях, и назначить ему административное наказание в виде административного штрафа в размере 5 000 (пяти тысяч) рублей.</w:t>
      </w:r>
    </w:p>
    <w:p w:rsidR="00E1651C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Краснодарскому краю (Отдел МВД России по г</w:t>
      </w:r>
      <w:r>
        <w:rPr>
          <w:sz w:val="28"/>
        </w:rPr>
        <w:t xml:space="preserve">ороду Горячий Ключ), </w:t>
      </w:r>
      <w:r>
        <w:rPr>
          <w:sz w:val="28"/>
        </w:rPr>
        <w:t>р</w:t>
      </w:r>
      <w:r>
        <w:rPr>
          <w:sz w:val="28"/>
        </w:rPr>
        <w:t xml:space="preserve">/с 40101810300000010013, Банк: Южное ГУ Банка России по Краснодарскому краю г. Краснодар, БИК телефон, КПП телефон, ОКТМО телефон, ИНН телефон, КБК телефон </w:t>
      </w:r>
      <w:r>
        <w:rPr>
          <w:sz w:val="28"/>
        </w:rPr>
        <w:t>телефон</w:t>
      </w:r>
      <w:r>
        <w:rPr>
          <w:sz w:val="28"/>
        </w:rPr>
        <w:t>, УИН 18810423190200015114, назначение платежа – административный штраф</w:t>
      </w:r>
      <w:r>
        <w:rPr>
          <w:sz w:val="28"/>
        </w:rPr>
        <w:t>.</w:t>
      </w:r>
    </w:p>
    <w:p w:rsidR="00E1651C">
      <w:pPr>
        <w:ind w:firstLine="708"/>
        <w:jc w:val="both"/>
      </w:pPr>
      <w:r>
        <w:rPr>
          <w:sz w:val="28"/>
        </w:rPr>
        <w:t xml:space="preserve">Согласно ст. 32.2 ч.1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>
        <w:rPr>
          <w:sz w:val="28"/>
        </w:rPr>
        <w:t xml:space="preserve"> силу, за исключением случая, предусмотренного </w:t>
      </w:r>
      <w:hyperlink r:id="rId8" w:history="1">
        <w:r>
          <w:rPr>
            <w:color w:val="0000FF"/>
            <w:sz w:val="28"/>
            <w:u w:val="single"/>
          </w:rPr>
          <w:t>частью 1.1</w:t>
        </w:r>
      </w:hyperlink>
      <w:r>
        <w:rPr>
          <w:sz w:val="28"/>
        </w:rPr>
        <w:t xml:space="preserve"> или </w:t>
      </w:r>
      <w:hyperlink r:id="rId9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10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настоящего Кодекса.</w:t>
      </w:r>
    </w:p>
    <w:p w:rsidR="00E1651C">
      <w:pPr>
        <w:ind w:firstLine="708"/>
        <w:jc w:val="both"/>
      </w:pPr>
      <w:r>
        <w:rPr>
          <w:sz w:val="28"/>
        </w:rPr>
        <w:t xml:space="preserve">Согласно ст. 32.2 ч. 1.3 </w:t>
      </w:r>
      <w:r>
        <w:rPr>
          <w:sz w:val="28"/>
        </w:rPr>
        <w:t>КоАП</w:t>
      </w:r>
      <w:r>
        <w:rPr>
          <w:sz w:val="28"/>
        </w:rPr>
        <w:t xml:space="preserve">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11" w:history="1">
        <w:r>
          <w:rPr>
            <w:color w:val="0000FF"/>
            <w:sz w:val="28"/>
            <w:u w:val="single"/>
          </w:rPr>
          <w:t>главой 12</w:t>
        </w:r>
      </w:hyperlink>
      <w:r>
        <w:rPr>
          <w:sz w:val="28"/>
        </w:rPr>
        <w:t xml:space="preserve"> настоящего Кодекса, за исключением административных правонарушений, предусмотренных </w:t>
      </w:r>
      <w:hyperlink r:id="rId12" w:history="1">
        <w:r>
          <w:rPr>
            <w:color w:val="0000FF"/>
            <w:sz w:val="28"/>
            <w:u w:val="single"/>
          </w:rPr>
          <w:t>частью 1.1 статьи 12.1</w:t>
        </w:r>
      </w:hyperlink>
      <w:r>
        <w:rPr>
          <w:sz w:val="28"/>
        </w:rPr>
        <w:t xml:space="preserve">, </w:t>
      </w:r>
      <w:hyperlink r:id="rId13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, </w:t>
      </w:r>
      <w:hyperlink r:id="rId14" w:history="1">
        <w:r>
          <w:rPr>
            <w:color w:val="0000FF"/>
            <w:sz w:val="28"/>
            <w:u w:val="single"/>
          </w:rPr>
          <w:t>частями 6</w:t>
        </w:r>
      </w:hyperlink>
      <w:r>
        <w:rPr>
          <w:sz w:val="28"/>
        </w:rPr>
        <w:t xml:space="preserve"> и </w:t>
      </w:r>
      <w:hyperlink r:id="rId15" w:history="1">
        <w:r>
          <w:rPr>
            <w:color w:val="0000FF"/>
            <w:sz w:val="28"/>
            <w:u w:val="single"/>
          </w:rPr>
          <w:t>7 статьи 12.9</w:t>
        </w:r>
      </w:hyperlink>
      <w:r>
        <w:rPr>
          <w:sz w:val="28"/>
        </w:rPr>
        <w:t xml:space="preserve">, </w:t>
      </w:r>
      <w:hyperlink r:id="rId16" w:history="1">
        <w:r>
          <w:rPr>
            <w:color w:val="0000FF"/>
            <w:sz w:val="28"/>
            <w:u w:val="single"/>
          </w:rPr>
          <w:t>частью 3 статьи 12.12</w:t>
        </w:r>
      </w:hyperlink>
      <w:r>
        <w:rPr>
          <w:sz w:val="28"/>
        </w:rPr>
        <w:t xml:space="preserve">, </w:t>
      </w:r>
      <w:hyperlink r:id="rId17" w:history="1">
        <w:r>
          <w:rPr>
            <w:color w:val="0000FF"/>
            <w:sz w:val="28"/>
            <w:u w:val="single"/>
          </w:rPr>
          <w:t>частью 5 статьи 12.15</w:t>
        </w:r>
      </w:hyperlink>
      <w:r>
        <w:rPr>
          <w:sz w:val="28"/>
        </w:rPr>
        <w:t xml:space="preserve">, </w:t>
      </w:r>
      <w:hyperlink r:id="rId18" w:history="1">
        <w:r>
          <w:rPr>
            <w:color w:val="0000FF"/>
            <w:sz w:val="28"/>
            <w:u w:val="single"/>
          </w:rPr>
          <w:t>частью 3.1 статьи 12.16</w:t>
        </w:r>
      </w:hyperlink>
      <w:r>
        <w:rPr>
          <w:sz w:val="28"/>
        </w:rPr>
        <w:t xml:space="preserve">, </w:t>
      </w:r>
      <w:hyperlink r:id="rId19" w:history="1">
        <w:r>
          <w:rPr>
            <w:color w:val="0000FF"/>
            <w:sz w:val="28"/>
            <w:u w:val="single"/>
          </w:rPr>
          <w:t>статьями 12.24</w:t>
        </w:r>
      </w:hyperlink>
      <w:r>
        <w:rPr>
          <w:sz w:val="28"/>
        </w:rPr>
        <w:t xml:space="preserve">, </w:t>
      </w:r>
      <w:hyperlink r:id="rId20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21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настоящего Кодекса, не позднее двадцати дн</w:t>
      </w:r>
      <w:r>
        <w:rPr>
          <w:sz w:val="28"/>
        </w:rPr>
        <w:t>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</w:t>
      </w:r>
      <w:r>
        <w:rPr>
          <w:sz w:val="28"/>
        </w:rPr>
        <w:t>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1651C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</w:t>
      </w:r>
      <w:r>
        <w:rPr>
          <w:sz w:val="28"/>
        </w:rPr>
        <w:t xml:space="preserve">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>Крым.</w:t>
      </w:r>
    </w:p>
    <w:p w:rsidR="00827DA7">
      <w:pPr>
        <w:ind w:firstLine="708"/>
        <w:jc w:val="both"/>
      </w:pPr>
    </w:p>
    <w:p w:rsidR="00E1651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1651C">
      <w:pPr>
        <w:spacing w:after="160" w:line="259" w:lineRule="auto"/>
      </w:pPr>
    </w:p>
    <w:sectPr w:rsidSect="00E1651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1651C"/>
    <w:rsid w:val="00827DA7"/>
    <w:rsid w:val="00E165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625E569E3D7E22B380F31F570485C0B38A55A4BD0D78C9D31435EF14249E46DF01E3B55231C3738t7L4N" TargetMode="External" /><Relationship Id="rId11" Type="http://schemas.openxmlformats.org/officeDocument/2006/relationships/hyperlink" Target="consultantplus://offline/ref=B9C31764FF27CA51C66053492A8434EFB9F4216FB231DFC7D96EC7681EE8A838CA6ED2C0F1C52238Z9NEN" TargetMode="External" /><Relationship Id="rId12" Type="http://schemas.openxmlformats.org/officeDocument/2006/relationships/hyperlink" Target="consultantplus://offline/ref=B9C31764FF27CA51C66053492A8434EFB9F4216FB231DFC7D96EC7681EE8A838CA6ED2C5F3C0Z2NEN" TargetMode="External" /><Relationship Id="rId13" Type="http://schemas.openxmlformats.org/officeDocument/2006/relationships/hyperlink" Target="consultantplus://offline/ref=B9C31764FF27CA51C66053492A8434EFB9F4216FB231DFC7D96EC7681EE8A838CA6ED2C5F3C2Z2NBN" TargetMode="External" /><Relationship Id="rId14" Type="http://schemas.openxmlformats.org/officeDocument/2006/relationships/hyperlink" Target="consultantplus://offline/ref=B9C31764FF27CA51C66053492A8434EFB9F4216FB231DFC7D96EC7681EE8A838CA6ED2C5F3CDZ2NEN" TargetMode="External" /><Relationship Id="rId15" Type="http://schemas.openxmlformats.org/officeDocument/2006/relationships/hyperlink" Target="consultantplus://offline/ref=B9C31764FF27CA51C66053492A8434EFB9F4216FB231DFC7D96EC7681EE8A838CA6ED2C5F3CDZ2NCN" TargetMode="External" /><Relationship Id="rId16" Type="http://schemas.openxmlformats.org/officeDocument/2006/relationships/hyperlink" Target="consultantplus://offline/ref=B9C31764FF27CA51C66053492A8434EFB9F4216FB231DFC7D96EC7681EE8A838CA6ED2C5F3CCZ2NFN" TargetMode="External" /><Relationship Id="rId17" Type="http://schemas.openxmlformats.org/officeDocument/2006/relationships/hyperlink" Target="consultantplus://offline/ref=B9C31764FF27CA51C66053492A8434EFB9F4216FB231DFC7D96EC7681EE8A838CA6ED2C2F9C6Z2N2N" TargetMode="External" /><Relationship Id="rId18" Type="http://schemas.openxmlformats.org/officeDocument/2006/relationships/hyperlink" Target="consultantplus://offline/ref=B9C31764FF27CA51C66053492A8434EFB9F4216FB231DFC7D96EC7681EE8A838CA6ED2C2F9C1Z2NAN" TargetMode="External" /><Relationship Id="rId19" Type="http://schemas.openxmlformats.org/officeDocument/2006/relationships/hyperlink" Target="consultantplus://offline/ref=B9C31764FF27CA51C66053492A8434EFB9F4216FB231DFC7D96EC7681EE8A838CA6ED2C4F1ZCN5N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9C31764FF27CA51C66053492A8434EFB9F4216FB231DFC7D96EC7681EE8A838CA6ED2C5F2C4Z2N2N" TargetMode="External" /><Relationship Id="rId21" Type="http://schemas.openxmlformats.org/officeDocument/2006/relationships/hyperlink" Target="consultantplus://offline/ref=B9C31764FF27CA51C66053492A8434EFB9F4216FB231DFC7D96EC7681EE8A838CA6ED2C3F4C6Z2NDN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12940/a7f7e4333d50d2ea9942668941e4f92ad12f51f6/" TargetMode="External" /><Relationship Id="rId5" Type="http://schemas.openxmlformats.org/officeDocument/2006/relationships/hyperlink" Target="https://rospravosudie.com/law/%D0%A1%D1%82%D0%B0%D1%82%D1%8C%D1%8F_26.11_%D0%9A%D0%BE%D0%90%D0%9F_%D0%A0%D0%A4" TargetMode="External" /><Relationship Id="rId6" Type="http://schemas.openxmlformats.org/officeDocument/2006/relationships/hyperlink" Target="https://rospravosudie.com/law/%D0%A1%D1%82%D0%B0%D1%82%D1%8C%D1%8F_12.8_%D0%9A%D0%BE%D0%90%D0%9F_%D0%A0%D0%A4" TargetMode="External" /><Relationship Id="rId7" Type="http://schemas.openxmlformats.org/officeDocument/2006/relationships/hyperlink" Target="consultantplus://offline/ref=58F461E121901630BBF94021D8D737D1772DBBB57140001000EA52D0321BAB31AE8B213FE7BF955By3u6R" TargetMode="External" /><Relationship Id="rId8" Type="http://schemas.openxmlformats.org/officeDocument/2006/relationships/hyperlink" Target="consultantplus://offline/ref=6625E569E3D7E22B380F31F570485C0B38A55A4BD0D78C9D31435EF14249E46DF01E3B512316t3LFN" TargetMode="External" /><Relationship Id="rId9" Type="http://schemas.openxmlformats.org/officeDocument/2006/relationships/hyperlink" Target="consultantplus://offline/ref=6625E569E3D7E22B380F31F570485C0B38A55A4BD0D78C9D31435EF14249E46DF01E3B52241Dt3L6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