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23117">
      <w:pPr>
        <w:jc w:val="right"/>
      </w:pPr>
      <w:r>
        <w:t xml:space="preserve">                                                                                       Дело № 5-73-217/2017                                             </w:t>
      </w:r>
    </w:p>
    <w:p w:rsidR="00A77B3E" w:rsidP="00223117">
      <w:pPr>
        <w:jc w:val="center"/>
      </w:pPr>
      <w:r>
        <w:t>П О С Т А Н О В Л Е Н И Е</w:t>
      </w:r>
    </w:p>
    <w:p w:rsidR="00A77B3E"/>
    <w:p w:rsidR="00A77B3E">
      <w:r>
        <w:t>22 августа 2017 года</w:t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  <w:t>г. Саки</w:t>
      </w:r>
    </w:p>
    <w:p w:rsidR="00A77B3E"/>
    <w:p w:rsidR="00A77B3E" w:rsidP="00223117">
      <w:pPr>
        <w:jc w:val="both"/>
      </w:pPr>
      <w:r>
        <w:t xml:space="preserve"> </w:t>
      </w:r>
      <w:r>
        <w:tab/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</w:t>
      </w:r>
      <w:r>
        <w:t>ела об административном правонарушении, поступившие из  ОГИБДД МО МВД России «</w:t>
      </w:r>
      <w:r>
        <w:t>Сакский</w:t>
      </w:r>
      <w:r>
        <w:t>» в отношении гражданина:</w:t>
      </w:r>
    </w:p>
    <w:p w:rsidR="00A77B3E" w:rsidP="00223117">
      <w:pPr>
        <w:jc w:val="both"/>
      </w:pPr>
      <w:r>
        <w:t>Крекшина ..., паспортные данные, ...,  зарегистрированного по адресу: адрес, проживающего по адресу: адрес, ранее не привлекавшегося к администра</w:t>
      </w:r>
      <w:r>
        <w:t xml:space="preserve">тивной ответственности,   </w:t>
      </w:r>
    </w:p>
    <w:p w:rsidR="00A77B3E" w:rsidP="00223117">
      <w:pPr>
        <w:jc w:val="both"/>
      </w:pPr>
      <w:r>
        <w:t xml:space="preserve">   </w:t>
      </w:r>
    </w:p>
    <w:p w:rsidR="00A77B3E" w:rsidP="00223117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223117">
      <w:pPr>
        <w:jc w:val="both"/>
      </w:pPr>
      <w:r>
        <w:tab/>
        <w:t>Протокол об административном пра</w:t>
      </w:r>
      <w:r>
        <w:t xml:space="preserve">вонарушении 61 АГ телефон в отношении Крекшина И.Н. составлен за то, что он дата, в время, на адрес в адрес, управлял транспортным средством марка автомобиля- </w:t>
      </w:r>
      <w:r>
        <w:t>Бенц</w:t>
      </w:r>
      <w:r>
        <w:t xml:space="preserve"> государственный регистрационный знак ..., в состоянии алкогольного  опьянения, чем нарушил п</w:t>
      </w:r>
      <w:r>
        <w:t>. 2.7 ПДД РФ.</w:t>
      </w:r>
    </w:p>
    <w:p w:rsidR="00A77B3E" w:rsidP="00223117">
      <w:pPr>
        <w:jc w:val="both"/>
      </w:pPr>
      <w:r>
        <w:t xml:space="preserve">           В судебное заседание Крекшин И.Н. не явился, будучи извещенным надлежащим образом, что подтверждается отчетом об отслеживании почтового отправления. Согласно ст. 25.1 ч.2 </w:t>
      </w:r>
      <w:r>
        <w:t>КоАП</w:t>
      </w:r>
      <w:r>
        <w:t xml:space="preserve"> РФ, в отсутствии лица, в отношении которого ведется про</w:t>
      </w:r>
      <w:r>
        <w:t xml:space="preserve">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 w:rsidP="00223117">
      <w:pPr>
        <w:jc w:val="both"/>
      </w:pPr>
      <w:r>
        <w:t xml:space="preserve">         Учитыва</w:t>
      </w:r>
      <w:r>
        <w:t xml:space="preserve">я данные о надлежащем извещении Крекшина И.Н., а также принимая во внимание отсутствие ходатайств об отложении дела, суд на основании ст. 25.1 ч.2 </w:t>
      </w:r>
      <w:r>
        <w:t>КоАП</w:t>
      </w:r>
      <w:r>
        <w:t xml:space="preserve"> РФ считает возможным рассмотреть данное дело в отсутствие Крекшина И.Н.   </w:t>
      </w:r>
    </w:p>
    <w:p w:rsidR="00A77B3E" w:rsidP="00223117">
      <w:pPr>
        <w:jc w:val="both"/>
      </w:pPr>
      <w:r>
        <w:t>В судебном заседании свидетел</w:t>
      </w:r>
      <w:r>
        <w:t xml:space="preserve">ь </w:t>
      </w:r>
      <w:r>
        <w:t>фио</w:t>
      </w:r>
      <w:r>
        <w:t xml:space="preserve"> пояснил, что он является сотрудником Госавтоинспекции, и дата, около время час., при несении службы по надзору за дорожным движением  в адрес, был остановлен автомобиль под управлением Крекшина И.Н., у которого при проверке документов были выявлены п</w:t>
      </w:r>
      <w:r>
        <w:t>ризнаки опьянения – запах алкоголя изо рта, при прохождении освидетельствования на месте при помощи газоанализатора «</w:t>
      </w:r>
      <w:r>
        <w:t>Alcotest</w:t>
      </w:r>
      <w:r>
        <w:t>», у Крекшина И.Н. выявлено алкогольное опьянение, по показаниям прибора 0,28 мл/л. С показаниями прибора Крекшин И.Н. был согласен</w:t>
      </w:r>
      <w:r>
        <w:t xml:space="preserve">, факт употребления алкоголя и управления транспортным средством  не отрицал. При производстве процессуальных действий велась видеозапись его процессуальные права были разъяснены, что было </w:t>
      </w:r>
      <w:r>
        <w:t>отражено в материалах дела. Личность была установлена согласно пред</w:t>
      </w:r>
      <w:r>
        <w:t>ъявленному водительскому удостоверению.</w:t>
      </w:r>
    </w:p>
    <w:p w:rsidR="00A77B3E" w:rsidP="00223117">
      <w:pPr>
        <w:jc w:val="both"/>
      </w:pPr>
      <w:r>
        <w:t xml:space="preserve">          Исследовав материалы дела, в том числе полученные по запросу суда, суд пришел к выводу об отсутствии в действиях Крекшина И.Н. состава правонарушения, предусмотренного ст. 12.8 ч.1 </w:t>
      </w:r>
      <w:r>
        <w:t>КоАП</w:t>
      </w:r>
      <w:r>
        <w:t xml:space="preserve"> РФ, исходя из следую</w:t>
      </w:r>
      <w:r>
        <w:t>щего.</w:t>
      </w:r>
    </w:p>
    <w:p w:rsidR="00A77B3E" w:rsidP="00223117">
      <w:pPr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</w:t>
      </w:r>
      <w:r>
        <w:t xml:space="preserve">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223117">
      <w:pPr>
        <w:jc w:val="both"/>
      </w:pPr>
      <w:r>
        <w:t xml:space="preserve">           Согласно протоколу об административном право</w:t>
      </w:r>
      <w:r>
        <w:t>нарушении  61 АГ телефон  от дата, он был составлен в отношении Крекшина И.Н. за то, что он дата, в время, на адрес в адрес, управлял транспортным средством марка автомобиля государственный регистрационный знак ..., в состоянии алкогольного  опьянения, в н</w:t>
      </w:r>
      <w:r>
        <w:t>арушение требований п. 2.7 ПДД РФ.</w:t>
      </w:r>
    </w:p>
    <w:p w:rsidR="00A77B3E" w:rsidP="00223117">
      <w:pPr>
        <w:jc w:val="both"/>
      </w:pPr>
      <w:r>
        <w:tab/>
        <w:t xml:space="preserve"> Согласно акту освидетельствования на состояние алкогольного опьянения 16 АО № 00049012 от дата, Крекшин И.Н. при наличии признаков алкогольного опьянения (запах алкоголя изо рта) был освидетельствован с применением спец</w:t>
      </w:r>
      <w:r>
        <w:t>иального технического средства, по результатам которого определено наличие абсолютного этилового спирта в концентрации 0,28 миллиграмма на один литр выдыхаемого воздуха, против результатов которого Крекшин И.Н. не возражал,  что подтверждается его подписью</w:t>
      </w:r>
      <w:r>
        <w:t xml:space="preserve"> в специальной графе. </w:t>
      </w:r>
    </w:p>
    <w:p w:rsidR="00A77B3E" w:rsidP="00223117">
      <w:pPr>
        <w:jc w:val="both"/>
      </w:pPr>
      <w:r>
        <w:t>В соответствии со ст. 26.1 Кодекса Российской Федерации об административных правонарушениях по делу об административном правонарушении выяснению подлежит лицо, совершившее противоправные действия (бездействие), за которые настоящим К</w:t>
      </w:r>
      <w:r>
        <w:t>одексом или законом субъекта Российской Федерации предусмотрена административная ответственность.</w:t>
      </w:r>
    </w:p>
    <w:p w:rsidR="00A77B3E" w:rsidP="00223117">
      <w:pPr>
        <w:jc w:val="both"/>
      </w:pPr>
      <w:r>
        <w:t>Статьёй 25 Федерального закона от дата № 196-ФЗ «О безопасности дорожного движения» установлено, что право на управление транспортными средствами предоставляе</w:t>
      </w:r>
      <w:r>
        <w:t>тся лицам, сдавшим соответствующие экзамены, при соблюдении условий, перечисленных в статье 26 настоящего Федерального закона, и подтверждается водительским удостоверением, которое выдаётся на срок десять лет, если иное не предусмотрено федеральными закона</w:t>
      </w:r>
      <w:r>
        <w:t>ми (пункты 2, 4 и 6).</w:t>
      </w:r>
    </w:p>
    <w:p w:rsidR="00A77B3E" w:rsidP="00223117">
      <w:pPr>
        <w:jc w:val="both"/>
      </w:pPr>
      <w:r>
        <w:t xml:space="preserve">В силу пункта 18 Правил проведения экзаменов на право управления транспортными средствами и выдачи водительских удостоверений, утверждённых постановлением Правительства Российской Федерации от дата № 1097, для сдачи экзамена и выдачи </w:t>
      </w:r>
      <w:r>
        <w:t>российского национального водительского удостоверения кандидатом в водители представляются: заявление; паспорт или иной документ, удостоверяющий личность; медицинское заключение; российское национальное водительское удостоверение (при наличии) (подпункты "</w:t>
      </w:r>
      <w:r>
        <w:t>а" - "г").</w:t>
      </w:r>
    </w:p>
    <w:p w:rsidR="00A77B3E" w:rsidP="00223117">
      <w:pPr>
        <w:jc w:val="both"/>
      </w:pPr>
      <w:r>
        <w:t xml:space="preserve">Сведения о фамилии, имени, отчестве (если имеется), дате и месте рождения в водительском удостоверении указываются на основании паспорта гражданина или иного документа, удостоверяющего личность в соответствии с законодательством </w:t>
      </w:r>
      <w:r>
        <w:t>Российской Федер</w:t>
      </w:r>
      <w:r>
        <w:t>ации (Приложение N 3 к приказу МВД России от дата № 365 «О введении в действие водительского удостоверения»).</w:t>
      </w:r>
    </w:p>
    <w:p w:rsidR="00A77B3E" w:rsidP="00223117">
      <w:pPr>
        <w:jc w:val="both"/>
      </w:pPr>
      <w:r>
        <w:t>Из изложенного следует, что водительское удостоверение на право управления транспортным средством подтверждает не только наличие такого права у по</w:t>
      </w:r>
      <w:r>
        <w:t>именованного в нём лица, но и принадлежность самого документа именно этому лицу, поскольку содержит все необходимые реквизиты, позволяющие удостоверить личность гражданина.</w:t>
      </w:r>
    </w:p>
    <w:p w:rsidR="00A77B3E" w:rsidP="00223117">
      <w:pPr>
        <w:jc w:val="both"/>
      </w:pPr>
      <w:r>
        <w:t>С целью установления фактов, имеющих значение для рассмотрения дела из отделения ГИ</w:t>
      </w:r>
      <w:r>
        <w:t>БДД МО МВД России «</w:t>
      </w:r>
      <w:r>
        <w:t>Сакский</w:t>
      </w:r>
      <w:r>
        <w:t xml:space="preserve">» судом была истребована информация о собственнике транспортного средства – автомобиля марка автомобиля- </w:t>
      </w:r>
      <w:r>
        <w:t>Бенц</w:t>
      </w:r>
      <w:r>
        <w:t>» государственный регистрационный знак ... В адрес суда поступила карточка операций с водительским удостоверением, с имею</w:t>
      </w:r>
      <w:r>
        <w:t>щейся в ней фотографией, которую исследовав в совокупности копией паспорта Крекшина И.Н., с видеозаписью события административного правонарушения, содержащейся на DVD-диске, приобщенном к материалам дела, мировым судьей установлено, что сотрудниками ДПС бы</w:t>
      </w:r>
      <w:r>
        <w:t xml:space="preserve">ло остановлено иное лицо, которое предъявило водительское удостоверение на имя «Крекшина ...», и в ходе составления административного материала  данное лицо представилось Крекшиным И.Н., в результате чего протокол об административном правонарушении по ч.1 </w:t>
      </w:r>
      <w:r>
        <w:t xml:space="preserve">ст. 12.8 </w:t>
      </w:r>
      <w:r>
        <w:t>КоАП</w:t>
      </w:r>
      <w:r>
        <w:t xml:space="preserve"> РФ был составлен в отношении Крекшина И.Н..  </w:t>
      </w:r>
    </w:p>
    <w:p w:rsidR="00A77B3E" w:rsidP="00223117">
      <w:pPr>
        <w:jc w:val="both"/>
      </w:pPr>
      <w:r>
        <w:t>Таким образом, в судебном заседании достоверно установлено, что Крекшин И.Н. транспортным средством дата в состоянии алкогольного опьянения не управлял, сотрудниками ДПС не останавливался, админис</w:t>
      </w:r>
      <w:r>
        <w:t xml:space="preserve">тративное правонарушение было совершено иным лицом, то есть не тем лицом, в отношении которого составлен протокол об административном правонарушении. </w:t>
      </w:r>
    </w:p>
    <w:p w:rsidR="00A77B3E" w:rsidP="00223117">
      <w:pPr>
        <w:jc w:val="both"/>
      </w:pPr>
      <w:r>
        <w:t xml:space="preserve"> </w:t>
      </w:r>
      <w:r>
        <w:tab/>
        <w:t xml:space="preserve">В соответствии с ч.1 ст. 1.5 </w:t>
      </w:r>
      <w:r>
        <w:t>КоАП</w:t>
      </w:r>
      <w:r>
        <w:t xml:space="preserve"> РФ лицо подлежит административной ответственности только за те админи</w:t>
      </w:r>
      <w:r>
        <w:t xml:space="preserve">стративные правонарушения, в отношении которых установлена его вина. </w:t>
      </w:r>
    </w:p>
    <w:p w:rsidR="00A77B3E" w:rsidP="00223117">
      <w:pPr>
        <w:jc w:val="both"/>
      </w:pPr>
      <w:r>
        <w:t xml:space="preserve"> </w:t>
      </w:r>
      <w:r>
        <w:tab/>
        <w:t xml:space="preserve">В силу ч.1 ст. 1.6 </w:t>
      </w:r>
      <w:r>
        <w:t>КоАП</w:t>
      </w:r>
      <w: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</w:t>
      </w:r>
      <w:r>
        <w:t>административном правонарушении иначе как на основаниях и в порядке, установленных законом.</w:t>
      </w:r>
    </w:p>
    <w:p w:rsidR="00A77B3E" w:rsidP="00223117">
      <w:pPr>
        <w:jc w:val="both"/>
      </w:pPr>
      <w:r>
        <w:t xml:space="preserve"> </w:t>
      </w:r>
      <w:r>
        <w:tab/>
        <w:t>Таким образом, с учетом вышеизложенного и требований закона, Крекшин И.Н. не может быть подвергнут административной ответственности за совершение административног</w:t>
      </w:r>
      <w:r>
        <w:t xml:space="preserve">о правонарушения по ч.1 ст. 12.8 </w:t>
      </w:r>
      <w:r>
        <w:t>КоАП</w:t>
      </w:r>
      <w:r>
        <w:t xml:space="preserve">, поскольку данное правонарушение было совершено другим лицом, а в действиях Крекшина И.Н. отсутствует состав административного правонарушения, предусмотренного ч.1 ст. 12.8 </w:t>
      </w:r>
      <w:r>
        <w:t>КоАП</w:t>
      </w:r>
      <w:r>
        <w:t xml:space="preserve"> РФ.</w:t>
      </w:r>
    </w:p>
    <w:p w:rsidR="00A77B3E" w:rsidP="00223117">
      <w:pPr>
        <w:jc w:val="both"/>
      </w:pPr>
      <w:r>
        <w:t xml:space="preserve"> </w:t>
      </w:r>
      <w:r>
        <w:tab/>
        <w:t>В соответствии с п. 2 ст. 24.5 Код</w:t>
      </w:r>
      <w:r>
        <w:t>екса РФ об административных правонарушениях начатое производство по делу об административном правонарушении подлежит прекращению из-за отсутствия состава административного правонарушения.</w:t>
      </w:r>
    </w:p>
    <w:p w:rsidR="00A77B3E" w:rsidP="00223117">
      <w:pPr>
        <w:jc w:val="both"/>
      </w:pPr>
      <w:r>
        <w:t xml:space="preserve"> </w:t>
      </w:r>
      <w:r>
        <w:tab/>
        <w:t xml:space="preserve">Руководствуясь ст. ст. 1.5, 24.5, 26.1,  29.9, 29.10 </w:t>
      </w:r>
      <w:r>
        <w:t>КоАП</w:t>
      </w:r>
      <w:r>
        <w:t xml:space="preserve"> РФ, миро</w:t>
      </w:r>
      <w:r>
        <w:t>вой судья</w:t>
      </w:r>
    </w:p>
    <w:p w:rsidR="00A77B3E"/>
    <w:p w:rsidR="00A77B3E" w:rsidP="00223117">
      <w:pPr>
        <w:jc w:val="center"/>
      </w:pPr>
      <w:r>
        <w:t>ПОСТАНОВИЛ:</w:t>
      </w:r>
    </w:p>
    <w:p w:rsidR="00A77B3E"/>
    <w:p w:rsidR="00A77B3E" w:rsidP="00223117">
      <w:pPr>
        <w:jc w:val="both"/>
      </w:pPr>
      <w:r>
        <w:t xml:space="preserve">Производство по делу об административном правонарушении в отношении Крекшина ... о привлечении его к административной ответственности по ст. 12.8 ч.1 </w:t>
      </w:r>
      <w:r>
        <w:t>КоАП</w:t>
      </w:r>
      <w:r>
        <w:t xml:space="preserve"> РФ прекратить на основании ст. 24.5 ч.1 п.2 </w:t>
      </w:r>
      <w:r>
        <w:t>КоАП</w:t>
      </w:r>
      <w:r>
        <w:t xml:space="preserve"> РФ в связи в связи отсутстви</w:t>
      </w:r>
      <w:r>
        <w:t>ем состава административного правонарушения.</w:t>
      </w:r>
    </w:p>
    <w:p w:rsidR="00A77B3E" w:rsidP="00223117">
      <w:pPr>
        <w:jc w:val="both"/>
      </w:pPr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</w:t>
      </w:r>
      <w:r>
        <w:t>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>Мировой судья                                                                Васильев В.А.</w:t>
      </w:r>
    </w:p>
    <w:p w:rsidR="00A77B3E">
      <w:r>
        <w:tab/>
      </w:r>
    </w:p>
    <w:p w:rsidR="00A77B3E"/>
    <w:p w:rsidR="00A77B3E"/>
    <w:p w:rsidR="00A77B3E"/>
    <w:p w:rsidR="00A77B3E"/>
    <w:p w:rsidR="00A77B3E"/>
    <w:p w:rsidR="00A77B3E">
      <w:r>
        <w:t xml:space="preserve">               </w:t>
      </w:r>
    </w:p>
    <w:p w:rsidR="00A77B3E"/>
    <w:sectPr w:rsidSect="003278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8A3"/>
    <w:rsid w:val="00223117"/>
    <w:rsid w:val="003278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8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