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A7B02">
      <w:pPr>
        <w:jc w:val="right"/>
      </w:pPr>
      <w:r>
        <w:rPr>
          <w:sz w:val="25"/>
        </w:rPr>
        <w:t>Дело № 5-73-460/2024</w:t>
      </w:r>
    </w:p>
    <w:p w:rsidR="005A7B0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5A7B02">
      <w:r>
        <w:rPr>
          <w:sz w:val="25"/>
        </w:rPr>
        <w:t xml:space="preserve">21 октября 2024 года г. Саки </w:t>
      </w:r>
    </w:p>
    <w:p w:rsidR="005A7B02">
      <w:pPr>
        <w:jc w:val="both"/>
      </w:pPr>
      <w:r>
        <w:br/>
      </w: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дело об административном правонарушении, поступившее из Прокуратуры Центрального района г. Симфероп</w:t>
      </w:r>
      <w:r>
        <w:rPr>
          <w:sz w:val="25"/>
        </w:rPr>
        <w:t xml:space="preserve">оля Республики Крым в отношении </w:t>
      </w:r>
    </w:p>
    <w:p w:rsidR="005A7B02">
      <w:pPr>
        <w:ind w:firstLine="720"/>
        <w:jc w:val="both"/>
      </w:pPr>
      <w:r>
        <w:rPr>
          <w:sz w:val="25"/>
        </w:rPr>
        <w:t xml:space="preserve">Индивидуального предпринимателя </w:t>
      </w:r>
      <w:r>
        <w:rPr>
          <w:sz w:val="25"/>
        </w:rPr>
        <w:t>Камилевой</w:t>
      </w:r>
      <w:r>
        <w:rPr>
          <w:sz w:val="25"/>
        </w:rPr>
        <w:t xml:space="preserve"> Э.Э.</w:t>
      </w:r>
      <w:r>
        <w:rPr>
          <w:sz w:val="25"/>
        </w:rPr>
        <w:t>, паспортные данные</w:t>
      </w:r>
      <w:r>
        <w:rPr>
          <w:spacing w:val="-3"/>
          <w:sz w:val="25"/>
        </w:rPr>
        <w:t xml:space="preserve">, гражданина РФ, паспортные данные, </w:t>
      </w:r>
      <w:r>
        <w:rPr>
          <w:spacing w:val="-2"/>
          <w:sz w:val="25"/>
        </w:rPr>
        <w:t>проживающей по адресу</w:t>
      </w:r>
      <w:r>
        <w:rPr>
          <w:spacing w:val="-2"/>
          <w:sz w:val="25"/>
        </w:rPr>
        <w:t>: ...,</w:t>
      </w:r>
      <w:r>
        <w:rPr>
          <w:b/>
          <w:spacing w:val="-2"/>
          <w:sz w:val="25"/>
        </w:rPr>
        <w:t xml:space="preserve"> </w:t>
      </w:r>
      <w:r>
        <w:rPr>
          <w:spacing w:val="-2"/>
          <w:sz w:val="25"/>
        </w:rPr>
        <w:t xml:space="preserve">ранее не </w:t>
      </w:r>
      <w:r>
        <w:rPr>
          <w:spacing w:val="-2"/>
          <w:sz w:val="25"/>
        </w:rPr>
        <w:t>привлекавшейся</w:t>
      </w:r>
      <w:r>
        <w:rPr>
          <w:spacing w:val="-2"/>
          <w:sz w:val="25"/>
        </w:rPr>
        <w:t xml:space="preserve"> к административной ответственности,</w:t>
      </w:r>
      <w:r>
        <w:rPr>
          <w:sz w:val="25"/>
        </w:rPr>
        <w:t xml:space="preserve"> о привлечении адми</w:t>
      </w:r>
      <w:r>
        <w:rPr>
          <w:sz w:val="25"/>
        </w:rPr>
        <w:t>нистративной ответственности за правонарушение, предусмотренное ст. 9.13 КоАП РФ,</w:t>
      </w:r>
    </w:p>
    <w:p w:rsidR="005A7B02" w:rsidP="00B6229A">
      <w:pPr>
        <w:jc w:val="center"/>
      </w:pPr>
      <w:r>
        <w:rPr>
          <w:sz w:val="25"/>
        </w:rPr>
        <w:t>У С Т А Н О В И Л:</w:t>
      </w:r>
    </w:p>
    <w:p w:rsidR="005A7B02" w:rsidP="00B6229A">
      <w:pPr>
        <w:ind w:firstLine="720"/>
        <w:jc w:val="both"/>
      </w:pPr>
      <w:r>
        <w:rPr>
          <w:sz w:val="25"/>
        </w:rPr>
        <w:t>В</w:t>
      </w:r>
      <w:r>
        <w:rPr>
          <w:sz w:val="25"/>
        </w:rPr>
        <w:t xml:space="preserve"> отношении индивидуального предпринимателя </w:t>
      </w:r>
      <w:r>
        <w:rPr>
          <w:sz w:val="25"/>
        </w:rPr>
        <w:t>Камилевой</w:t>
      </w:r>
      <w:r>
        <w:rPr>
          <w:sz w:val="25"/>
        </w:rPr>
        <w:t xml:space="preserve"> Э.Э. заместителем прокурора Центрального района г. Симферополя Республики Крым вынесено постанов</w:t>
      </w:r>
      <w:r>
        <w:rPr>
          <w:sz w:val="25"/>
        </w:rPr>
        <w:t>ление о возбуждении дела об административном правонарушении, согласно которому проведена проверка соблюдения требований законодательства в области доступности объекта социальной инфраструктуры для инвалидов и других маломобильных групп населения в пансиона</w:t>
      </w:r>
      <w:r>
        <w:rPr>
          <w:sz w:val="25"/>
        </w:rPr>
        <w:t xml:space="preserve">те для пожилых людей «Добрый дом», расположенном по адресу: ..., в </w:t>
      </w:r>
      <w:r>
        <w:rPr>
          <w:sz w:val="25"/>
        </w:rPr>
        <w:t>ходе</w:t>
      </w:r>
      <w:r>
        <w:rPr>
          <w:sz w:val="25"/>
        </w:rPr>
        <w:t xml:space="preserve"> которой выявлены нарушения требований законодательства.</w:t>
      </w:r>
    </w:p>
    <w:p w:rsidR="005A7B02">
      <w:pPr>
        <w:ind w:firstLine="720"/>
        <w:jc w:val="both"/>
      </w:pPr>
      <w:r>
        <w:rPr>
          <w:sz w:val="25"/>
        </w:rPr>
        <w:t xml:space="preserve">В ходе проверки установлено, что </w:t>
      </w:r>
      <w:r>
        <w:rPr>
          <w:sz w:val="25"/>
        </w:rPr>
        <w:t>Камилева</w:t>
      </w:r>
      <w:r>
        <w:rPr>
          <w:sz w:val="25"/>
        </w:rPr>
        <w:t xml:space="preserve"> Э.Э. </w:t>
      </w:r>
      <w:r>
        <w:rPr>
          <w:sz w:val="25"/>
        </w:rPr>
        <w:t>зарегистрирована</w:t>
      </w:r>
      <w:r>
        <w:rPr>
          <w:sz w:val="25"/>
        </w:rPr>
        <w:t xml:space="preserve"> в качестве индивидуального предпринимателя Межрайонной инспекцие</w:t>
      </w:r>
      <w:r>
        <w:rPr>
          <w:sz w:val="25"/>
        </w:rPr>
        <w:t>й Федеральной налоговой службы № 9 по Республике Крым ....</w:t>
      </w:r>
    </w:p>
    <w:p w:rsidR="005A7B02">
      <w:pPr>
        <w:ind w:firstLine="720"/>
        <w:jc w:val="both"/>
      </w:pPr>
      <w:r>
        <w:rPr>
          <w:sz w:val="25"/>
        </w:rPr>
        <w:t>Основным видом деятельности является деятельность по уходу за престарелыми и инвалидами с обеспечением проживания (ОКВЭД 87.30). Дополнительные виды деятельности: деятельность по уходу с обеспечени</w:t>
      </w:r>
      <w:r>
        <w:rPr>
          <w:sz w:val="25"/>
        </w:rPr>
        <w:t>ем проживания прочая, предоставление социальных услуг без обеспечения проживания престарелым и инвалидам, предоставление прочих социальных услуг без обеспечения проживания, не включенных в другие группировки.</w:t>
      </w:r>
    </w:p>
    <w:p w:rsidR="005A7B02">
      <w:pPr>
        <w:ind w:firstLine="720"/>
        <w:jc w:val="both"/>
      </w:pPr>
      <w:r>
        <w:rPr>
          <w:sz w:val="25"/>
        </w:rPr>
        <w:t xml:space="preserve">Объект недвижимого имущества, расположенный по </w:t>
      </w:r>
      <w:r>
        <w:rPr>
          <w:sz w:val="25"/>
        </w:rPr>
        <w:t xml:space="preserve">адресу: ... принадлежит на праве собственности </w:t>
      </w:r>
      <w:r>
        <w:rPr>
          <w:sz w:val="25"/>
        </w:rPr>
        <w:t>Кадырбековой</w:t>
      </w:r>
      <w:r>
        <w:rPr>
          <w:sz w:val="25"/>
        </w:rPr>
        <w:t xml:space="preserve"> С.Э.</w:t>
      </w:r>
    </w:p>
    <w:p w:rsidR="005A7B02">
      <w:pPr>
        <w:ind w:firstLine="720"/>
        <w:jc w:val="both"/>
      </w:pPr>
      <w:r>
        <w:rPr>
          <w:sz w:val="25"/>
        </w:rPr>
        <w:t xml:space="preserve">На основании договора аренды жилого дома </w:t>
      </w:r>
      <w:r>
        <w:rPr>
          <w:sz w:val="25"/>
        </w:rPr>
        <w:t>от</w:t>
      </w:r>
      <w:r>
        <w:rPr>
          <w:sz w:val="25"/>
        </w:rPr>
        <w:t xml:space="preserve"> ... </w:t>
      </w:r>
      <w:r>
        <w:rPr>
          <w:sz w:val="25"/>
        </w:rPr>
        <w:t>Кадырбекова</w:t>
      </w:r>
      <w:r>
        <w:rPr>
          <w:sz w:val="25"/>
        </w:rPr>
        <w:t xml:space="preserve"> С.Э. сроком на 11 месяцев передала вышеуказанное недвижимое имущество в аренду индивидуальному предпринимателю </w:t>
      </w:r>
      <w:r>
        <w:rPr>
          <w:sz w:val="25"/>
        </w:rPr>
        <w:t>Камилевой</w:t>
      </w:r>
      <w:r>
        <w:rPr>
          <w:sz w:val="25"/>
        </w:rPr>
        <w:t xml:space="preserve"> Э</w:t>
      </w:r>
      <w:r>
        <w:rPr>
          <w:sz w:val="25"/>
        </w:rPr>
        <w:t>.Э.</w:t>
      </w:r>
    </w:p>
    <w:p w:rsidR="005A7B02">
      <w:pPr>
        <w:ind w:firstLine="720"/>
        <w:jc w:val="both"/>
      </w:pPr>
      <w:r>
        <w:rPr>
          <w:sz w:val="25"/>
        </w:rPr>
        <w:t>На основании статьи 7 Конституции Российской Федерации, 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</w:p>
    <w:p w:rsidR="005A7B02">
      <w:pPr>
        <w:ind w:firstLine="720"/>
        <w:jc w:val="both"/>
      </w:pPr>
      <w:r>
        <w:rPr>
          <w:sz w:val="25"/>
        </w:rPr>
        <w:t>Частью 2,3 статьи 4 Конституции Респу</w:t>
      </w:r>
      <w:r>
        <w:rPr>
          <w:sz w:val="25"/>
        </w:rPr>
        <w:t>блики Крым предусмотрено, что социальная политика Республики Крым направлена на создание условий, обеспечивающих достойную жизнь и свободное развитие человека, доступность основных материальных благ, при этом в Республике Крым обеспечивается государственна</w:t>
      </w:r>
      <w:r>
        <w:rPr>
          <w:sz w:val="25"/>
        </w:rPr>
        <w:t>я поддержка инвалидов.</w:t>
      </w:r>
    </w:p>
    <w:p w:rsidR="005A7B02">
      <w:pPr>
        <w:ind w:firstLine="720"/>
        <w:jc w:val="both"/>
      </w:pPr>
      <w:r>
        <w:rPr>
          <w:sz w:val="25"/>
        </w:rPr>
        <w:t xml:space="preserve">В соответствии с нормами Конвенции о правах инвалидов, ратифицированной Российской Федерацией Федеральным законом от 03.05.2012 № 46-ФЗ «О ратификации Конвенции о правах инвалидов» основными принципами для государств-участников </w:t>
      </w:r>
      <w:r>
        <w:rPr>
          <w:sz w:val="25"/>
        </w:rPr>
        <w:t>являю</w:t>
      </w:r>
      <w:r>
        <w:rPr>
          <w:sz w:val="25"/>
        </w:rPr>
        <w:t>тся не дискриминация, полное и эффективное вовлечение и включение инвалидов в общество, равенство возможностей, а также доступность.</w:t>
      </w:r>
    </w:p>
    <w:p w:rsidR="005A7B02">
      <w:pPr>
        <w:ind w:firstLine="720"/>
        <w:jc w:val="both"/>
      </w:pPr>
      <w:r>
        <w:rPr>
          <w:sz w:val="25"/>
        </w:rPr>
        <w:t>Статьей 9 данной Конвенции предусмотрено, чтобы наделить инвалидов возможностью вести независимый образ жизни и всесторонне</w:t>
      </w:r>
      <w:r>
        <w:rPr>
          <w:sz w:val="25"/>
        </w:rPr>
        <w:t xml:space="preserve"> участвовать во всех аспектах жизни, государства-участники принимают надлежащие меры для обеспечения инвалидам доступа наравне с другими лицами к физическому окружению, к транспорту, к информации и связи, включая информационно</w:t>
      </w:r>
      <w:r>
        <w:rPr>
          <w:sz w:val="25"/>
        </w:rPr>
        <w:t>­-</w:t>
      </w:r>
      <w:r>
        <w:rPr>
          <w:sz w:val="25"/>
        </w:rPr>
        <w:t xml:space="preserve">коммуникационные технологии </w:t>
      </w:r>
      <w:r>
        <w:rPr>
          <w:sz w:val="25"/>
        </w:rPr>
        <w:t xml:space="preserve">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доступности, должны распространяться, </w:t>
      </w:r>
      <w:r>
        <w:rPr>
          <w:sz w:val="25"/>
        </w:rPr>
        <w:t xml:space="preserve">в частности, на здания, дороги, транспорт и </w:t>
      </w:r>
      <w:r>
        <w:rPr>
          <w:sz w:val="25"/>
        </w:rPr>
        <w:t>другие</w:t>
      </w:r>
      <w:r>
        <w:rPr>
          <w:sz w:val="25"/>
        </w:rPr>
        <w:t xml:space="preserve"> внутренние и внешние объекты, включая школы, жилые дома, медицинские учреждения и рабочие места.</w:t>
      </w:r>
    </w:p>
    <w:p w:rsidR="005A7B02">
      <w:pPr>
        <w:ind w:firstLine="720"/>
        <w:jc w:val="both"/>
      </w:pPr>
      <w:r>
        <w:rPr>
          <w:sz w:val="25"/>
        </w:rPr>
        <w:t>Государства-участники принимают также надлежащие меры к тому, чтобы разрабатывать минимальные стандарты и ру</w:t>
      </w:r>
      <w:r>
        <w:rPr>
          <w:sz w:val="25"/>
        </w:rPr>
        <w:t>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соблюдением.</w:t>
      </w:r>
    </w:p>
    <w:p w:rsidR="005A7B02">
      <w:pPr>
        <w:ind w:firstLine="720"/>
        <w:jc w:val="both"/>
      </w:pPr>
      <w:r>
        <w:rPr>
          <w:sz w:val="25"/>
        </w:rPr>
        <w:t>Также статья 2 Федерального закона 181-ФЗ от 24.11.1995 «О социальной защите инвалидов в Рос</w:t>
      </w:r>
      <w:r>
        <w:rPr>
          <w:sz w:val="25"/>
        </w:rPr>
        <w:t>сийской Федерации» предусматривает, что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</w:t>
      </w:r>
      <w:r>
        <w:rPr>
          <w:sz w:val="25"/>
        </w:rPr>
        <w:t>ятельности и направленных на создание им равных с другими гражданами возможностей участия в жизни общества.</w:t>
      </w:r>
    </w:p>
    <w:p w:rsidR="005A7B02">
      <w:pPr>
        <w:ind w:firstLine="720"/>
        <w:jc w:val="both"/>
      </w:pPr>
      <w:r>
        <w:rPr>
          <w:sz w:val="25"/>
        </w:rPr>
        <w:t>При этом на основании статьи 15 Федерального закона 181-ФЗ от 24.11.1995 «О социальной защите инвалидов в Российской Федерации» организации независи</w:t>
      </w:r>
      <w:r>
        <w:rPr>
          <w:sz w:val="25"/>
        </w:rPr>
        <w:t>мо от их организационно-правовых форм обеспечивают инвалидам (включая инвалидов, использующих кресла-коляски и соба</w:t>
      </w:r>
      <w:r>
        <w:rPr>
          <w:sz w:val="25"/>
        </w:rPr>
        <w:t>к-</w:t>
      </w:r>
      <w:r>
        <w:rPr>
          <w:sz w:val="25"/>
        </w:rPr>
        <w:t xml:space="preserve"> проводников) условия для беспрепятственного доступа к объектам социальной инфраструктуры (жилым, общественным и производственным зданиям, </w:t>
      </w:r>
      <w:r>
        <w:rPr>
          <w:sz w:val="25"/>
        </w:rPr>
        <w:t>строениям и сооружениям, спортивным сооружениям, местам отдыха, культурно-зрелищным и другим учреждениям).</w:t>
      </w:r>
    </w:p>
    <w:p w:rsidR="005A7B02">
      <w:pPr>
        <w:ind w:firstLine="720"/>
        <w:jc w:val="both"/>
      </w:pPr>
      <w:r>
        <w:rPr>
          <w:sz w:val="25"/>
        </w:rPr>
        <w:t>Конституционный суд Российской Федерации в пункте 3 Определения от 13.05.2010 №689-0-0 указал, что в соответствии с абзацем 5 статьи 15 указанного Фе</w:t>
      </w:r>
      <w:r>
        <w:rPr>
          <w:sz w:val="25"/>
        </w:rPr>
        <w:t>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объектов социальной инфраструктуры для инвалидов и других групп населения с ограниченными возможностями передв</w:t>
      </w:r>
      <w:r>
        <w:rPr>
          <w:sz w:val="25"/>
        </w:rPr>
        <w:t>ижения, том числе заключающееся в оборудовании в указанных</w:t>
      </w:r>
      <w:r>
        <w:rPr>
          <w:sz w:val="25"/>
        </w:rPr>
        <w:t xml:space="preserve"> </w:t>
      </w:r>
      <w:r>
        <w:rPr>
          <w:sz w:val="25"/>
        </w:rPr>
        <w:t>зданиях</w:t>
      </w:r>
      <w:r>
        <w:rPr>
          <w:sz w:val="25"/>
        </w:rPr>
        <w:t xml:space="preserve"> и сооружениях пандусов и других специальных устройств и приспособлений: аппарелей, подъемников, лифтов, мест крепления колясок, светозвуковых информаторов путей движения внутри зданий.</w:t>
      </w:r>
    </w:p>
    <w:p w:rsidR="005A7B02">
      <w:pPr>
        <w:ind w:firstLine="720"/>
        <w:jc w:val="both"/>
      </w:pPr>
      <w:r>
        <w:rPr>
          <w:sz w:val="25"/>
        </w:rPr>
        <w:t>Из с</w:t>
      </w:r>
      <w:r>
        <w:rPr>
          <w:sz w:val="25"/>
        </w:rPr>
        <w:t>одержания мотивировочной части определения Конституционного суда Российской Федерации от 13.05.2010 № 689-0-0 следует, что помещения магазинов относятся к объектам социальной инфраструктуры.</w:t>
      </w:r>
    </w:p>
    <w:p w:rsidR="005A7B02">
      <w:pPr>
        <w:ind w:firstLine="720"/>
        <w:jc w:val="both"/>
      </w:pPr>
      <w:r>
        <w:rPr>
          <w:sz w:val="25"/>
        </w:rPr>
        <w:t xml:space="preserve">Строительными нормами и правилами «СП 59.13330.2020. Доступность </w:t>
      </w:r>
      <w:r>
        <w:rPr>
          <w:sz w:val="25"/>
        </w:rPr>
        <w:t>зданий и сооружений для маломобильных групп населения. Актуализированные редакции СНиП 35-01-2001», утвержденными приказом Министерства строительства и жилищно-коммунального хозяйства Российской Федерации от 30.12.2020 № 904/</w:t>
      </w:r>
      <w:r>
        <w:rPr>
          <w:sz w:val="25"/>
        </w:rPr>
        <w:t>пр</w:t>
      </w:r>
      <w:r>
        <w:rPr>
          <w:sz w:val="25"/>
        </w:rPr>
        <w:t>, определены требования к зда</w:t>
      </w:r>
      <w:r>
        <w:rPr>
          <w:sz w:val="25"/>
        </w:rPr>
        <w:t xml:space="preserve">ниям сооружениям, обеспечивающие беспрепятственный удобный </w:t>
      </w:r>
      <w:r>
        <w:rPr>
          <w:sz w:val="25"/>
        </w:rPr>
        <w:t>доступ маломобильных групп населения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</w:t>
      </w:r>
      <w:r>
        <w:rPr>
          <w:sz w:val="25"/>
        </w:rPr>
        <w:t xml:space="preserve"> к которым относятся, в том числе лестницы и пандусы.</w:t>
      </w:r>
    </w:p>
    <w:p w:rsidR="005A7B02">
      <w:pPr>
        <w:ind w:firstLine="720"/>
        <w:jc w:val="both"/>
      </w:pPr>
      <w:r>
        <w:rPr>
          <w:sz w:val="25"/>
        </w:rPr>
        <w:t xml:space="preserve">Пунктами Общих положений СНиП 35-01-2001 «Доступность зданий и сооружений для маломобильных групп населения» определено, что проектные решения, предназначенные для маломобильных групп населения, должны </w:t>
      </w:r>
      <w:r>
        <w:rPr>
          <w:sz w:val="25"/>
        </w:rPr>
        <w:t>обеспечивать повышенное качество среды обитания при соблюдении: досягаемости ими кратчайшим путем мест целевого посещения и беспрепятственности перемещения внутри зданий и сооружений и на их территории; безопасности путей движения (в том числе эвакуационны</w:t>
      </w:r>
      <w:r>
        <w:rPr>
          <w:sz w:val="25"/>
        </w:rPr>
        <w:t>х и тлей спасения), а также мест проживания, обслуживания и приложения труда маломобильных групп населения; эвакуации людей из здания или з безопасную зону до возможного нанесения вреда их жизни и здоровью вследствие воздействия опасных факторов; своевреме</w:t>
      </w:r>
      <w:r>
        <w:rPr>
          <w:sz w:val="25"/>
        </w:rPr>
        <w:t xml:space="preserve">нного получения маломобильными группами населения полноценной и качественной информации, позволяющей ориентироваться в пространстве, использовать оборудование (в том числе для самообслуживания), получать услуги, участвовать в трудовом и обучающем процессе </w:t>
      </w:r>
      <w:r>
        <w:rPr>
          <w:sz w:val="25"/>
        </w:rPr>
        <w:t>и т.д.; удобства и комфорта среды жизнедеятельности для всех групп населения. Проектные решения объектов, предназначенных для маломобильных групп населения, не должны ограничивать условия жизнедеятельности или ущемлять права и возможности других групп насе</w:t>
      </w:r>
      <w:r>
        <w:rPr>
          <w:sz w:val="25"/>
        </w:rPr>
        <w:t>ления, находящихся в здании (сооружении).</w:t>
      </w:r>
    </w:p>
    <w:p w:rsidR="005A7B02">
      <w:pPr>
        <w:ind w:firstLine="720"/>
        <w:jc w:val="both"/>
      </w:pPr>
      <w:r>
        <w:rPr>
          <w:sz w:val="25"/>
        </w:rPr>
        <w:t>В соответствии со ст. ст. 4, 6, 52 «Градостроительного кодекса Российской Федерации» нормы СНиП и СП являются обязательными к применению.</w:t>
      </w:r>
    </w:p>
    <w:p w:rsidR="005A7B02">
      <w:pPr>
        <w:ind w:firstLine="720"/>
        <w:jc w:val="both"/>
      </w:pPr>
      <w:r>
        <w:rPr>
          <w:sz w:val="25"/>
        </w:rPr>
        <w:t>Учитывая изложенное, действующим законодательством предусмотрено создание на</w:t>
      </w:r>
      <w:r>
        <w:rPr>
          <w:sz w:val="25"/>
        </w:rPr>
        <w:t>длежащих 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</w:t>
      </w:r>
      <w:r>
        <w:rPr>
          <w:sz w:val="25"/>
        </w:rPr>
        <w:t>а на инвалидных колясках.</w:t>
      </w:r>
    </w:p>
    <w:p w:rsidR="005A7B02">
      <w:pPr>
        <w:ind w:firstLine="720"/>
        <w:jc w:val="both"/>
      </w:pPr>
      <w:r>
        <w:rPr>
          <w:sz w:val="25"/>
        </w:rPr>
        <w:t xml:space="preserve">Вместе с тем в нарушение указанных норм ИП </w:t>
      </w:r>
      <w:r>
        <w:rPr>
          <w:sz w:val="25"/>
        </w:rPr>
        <w:t>Камилевой</w:t>
      </w:r>
      <w:r>
        <w:rPr>
          <w:sz w:val="25"/>
        </w:rPr>
        <w:t xml:space="preserve"> Э.Э. надлежащих мер, направленных на выполнение требований законодательства, не принято.</w:t>
      </w:r>
    </w:p>
    <w:p w:rsidR="005A7B02">
      <w:pPr>
        <w:ind w:firstLine="720"/>
        <w:jc w:val="both"/>
      </w:pPr>
      <w:r>
        <w:rPr>
          <w:sz w:val="25"/>
        </w:rPr>
        <w:t xml:space="preserve">В ходе проверки установлено, что в пансионате для пожилых людей «Добрый дом», отсутствует информация об объекте, в том числе доступная для инвалидов,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5.1.1 п. 5 Свода правил «(Доступность зданий и сооружений дл</w:t>
      </w:r>
      <w:r>
        <w:rPr>
          <w:sz w:val="25"/>
        </w:rPr>
        <w:t>я маломобильных групп населения» (далее - СП 59.13330.2020), утвержденного приказом Министерства строительства и жилищно-коммунального хозяйства Российской Федерации от 30.12.2020 № 904/</w:t>
      </w:r>
      <w:r>
        <w:rPr>
          <w:sz w:val="25"/>
        </w:rPr>
        <w:t>пр</w:t>
      </w:r>
      <w:r>
        <w:rPr>
          <w:sz w:val="25"/>
        </w:rPr>
        <w:t xml:space="preserve"> (вход на земельный участок проектируемого или приспосабливаемого об</w:t>
      </w:r>
      <w:r>
        <w:rPr>
          <w:sz w:val="25"/>
        </w:rPr>
        <w:t>ъекта следует оборудовать доступными для маломобильной группы населения элементами информации об объекте).</w:t>
      </w:r>
    </w:p>
    <w:p w:rsidR="005A7B02">
      <w:pPr>
        <w:ind w:firstLine="720"/>
        <w:jc w:val="both"/>
      </w:pPr>
      <w:r>
        <w:rPr>
          <w:sz w:val="25"/>
        </w:rPr>
        <w:t xml:space="preserve">Лестничный марш высотой 0,92 м не обустроен пандусом или подъемным устройством,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5.1.14 п. 5 СП 59.13330</w:t>
      </w:r>
      <w:r>
        <w:rPr>
          <w:sz w:val="25"/>
        </w:rPr>
        <w:t>.2020 (у внешних лестниц для подъема маломобильных групп населения следует предусматривать: пандусы при перепаде высот от 0,014 м до 6,0 м; платформы подъемные с вертикальным перемещением при перепаде высот до 3,0 м).</w:t>
      </w:r>
    </w:p>
    <w:p w:rsidR="005A7B02">
      <w:pPr>
        <w:ind w:firstLine="720"/>
        <w:jc w:val="both"/>
      </w:pPr>
      <w:r>
        <w:rPr>
          <w:sz w:val="25"/>
        </w:rPr>
        <w:t xml:space="preserve">Также вдоль одной стороны лестничного </w:t>
      </w:r>
      <w:r>
        <w:rPr>
          <w:sz w:val="25"/>
        </w:rPr>
        <w:t xml:space="preserve">марша на высоте 0,88 м. установлено ограждение с поручнем, не имеющим горизонтальных завершающих частей,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5.1.13 п. 5 СП (с двух сторон одно- и многомаршевых внешних лестниц следует предусматривать непрерывные п</w:t>
      </w:r>
      <w:r>
        <w:rPr>
          <w:sz w:val="25"/>
        </w:rPr>
        <w:t xml:space="preserve">о всей их длине ограждения и </w:t>
      </w:r>
      <w:r>
        <w:rPr>
          <w:sz w:val="25"/>
        </w:rPr>
        <w:t>поручни.</w:t>
      </w:r>
      <w:r>
        <w:rPr>
          <w:sz w:val="25"/>
        </w:rPr>
        <w:t xml:space="preserve"> </w:t>
      </w:r>
      <w:r>
        <w:rPr>
          <w:sz w:val="25"/>
        </w:rPr>
        <w:t>Высоту поручня определяют от его верхней части до поверхности проступи ступеней и принимают 0,9 м. Перед нижним и верхним маршами внешней лестницы следует предусматривать завершающие части поручней, которые должны быть</w:t>
      </w:r>
      <w:r>
        <w:rPr>
          <w:sz w:val="25"/>
        </w:rPr>
        <w:t xml:space="preserve"> горизонтальными и выступать за границы лестничных маршей на 0,3 м. Форма завершающих частей поручней должна быть </w:t>
      </w:r>
      <w:r>
        <w:rPr>
          <w:sz w:val="25"/>
        </w:rPr>
        <w:t>травмобезопасной</w:t>
      </w:r>
      <w:r>
        <w:rPr>
          <w:sz w:val="25"/>
        </w:rPr>
        <w:t>, с плавным завершением вниз, в сторону ограждения или стены и т.п.).</w:t>
      </w:r>
    </w:p>
    <w:p w:rsidR="005A7B02">
      <w:pPr>
        <w:ind w:firstLine="720"/>
        <w:jc w:val="both"/>
      </w:pPr>
      <w:r>
        <w:rPr>
          <w:sz w:val="25"/>
        </w:rPr>
        <w:t>Ширина рабочей створки входных дверей 0,85 м., что являе</w:t>
      </w:r>
      <w:r>
        <w:rPr>
          <w:sz w:val="25"/>
        </w:rPr>
        <w:t xml:space="preserve">тся </w:t>
      </w:r>
      <w:r>
        <w:rPr>
          <w:sz w:val="25"/>
        </w:rPr>
        <w:t>не соответствием</w:t>
      </w:r>
      <w:r>
        <w:rPr>
          <w:sz w:val="25"/>
        </w:rPr>
        <w:t xml:space="preserve"> требований не соответствие требованиям </w:t>
      </w:r>
      <w:r>
        <w:rPr>
          <w:sz w:val="25"/>
        </w:rPr>
        <w:t>п.п</w:t>
      </w:r>
      <w:r>
        <w:rPr>
          <w:sz w:val="25"/>
        </w:rPr>
        <w:t>. 6.1.5 п. 6 СП 59.13330.2020.</w:t>
      </w:r>
    </w:p>
    <w:p w:rsidR="005A7B02">
      <w:pPr>
        <w:ind w:firstLine="720"/>
        <w:jc w:val="both"/>
      </w:pPr>
      <w:r>
        <w:rPr>
          <w:sz w:val="25"/>
        </w:rPr>
        <w:t xml:space="preserve">В проеме входной двери имеется порог высотой 0,07 м.,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6.2.4 п. 6 СП 59.13330.2020 (дверные проемы не должны иметь по</w:t>
      </w:r>
      <w:r>
        <w:rPr>
          <w:sz w:val="25"/>
        </w:rPr>
        <w:t>рогов и перепадов высот пола.</w:t>
      </w:r>
      <w:r>
        <w:rPr>
          <w:sz w:val="25"/>
        </w:rPr>
        <w:t xml:space="preserve"> При необходимости устройства порогов их высота или перепад высот пола не должны превышать 0,014 м).</w:t>
      </w:r>
    </w:p>
    <w:p w:rsidR="005A7B02">
      <w:pPr>
        <w:ind w:firstLine="720"/>
        <w:jc w:val="both"/>
      </w:pPr>
      <w:r>
        <w:rPr>
          <w:sz w:val="25"/>
        </w:rPr>
        <w:t xml:space="preserve">Ширина дверных проемов в санитарно-гигиенических помещениях 0,68 м,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7.1.6 п. 7 С</w:t>
      </w:r>
      <w:r>
        <w:rPr>
          <w:sz w:val="25"/>
        </w:rPr>
        <w:t>П 59.13330.2020 i ширину дверного проема санитарно-гигиенических помещений, межкомнатных и балконных дверей следует принимать не менее 0,80 м).</w:t>
      </w:r>
    </w:p>
    <w:p w:rsidR="005A7B02">
      <w:pPr>
        <w:ind w:firstLine="720"/>
        <w:jc w:val="both"/>
      </w:pPr>
      <w:r>
        <w:rPr>
          <w:sz w:val="25"/>
        </w:rPr>
        <w:t xml:space="preserve">Санитарно-гигиеническое помещение является недоступным для маломобильных групп населения, а именно имеет </w:t>
      </w:r>
      <w:r>
        <w:rPr>
          <w:sz w:val="25"/>
        </w:rPr>
        <w:t xml:space="preserve">недостаточные габариты, отсутствуют крючки для одежды, костылей и других принадлежностей, стационарные и откидные поручни, система тревожной сигнализации или система двухсторонней громкоговорящей связи, в душевых кабинах имеются поддоны высотой 0,1 и 0,17 </w:t>
      </w:r>
      <w:r>
        <w:rPr>
          <w:sz w:val="25"/>
        </w:rPr>
        <w:t>м., что является не соответствием требований пл. 6.3.3, 6.3.4, 6.3.5, 6.3.6, 6.5.10 п. 6 СП 59.13330.2020 (в кабине</w:t>
      </w:r>
      <w:r>
        <w:rPr>
          <w:sz w:val="25"/>
        </w:rPr>
        <w:t xml:space="preserve"> сбоку от унитаза следует предусматривать пространство рядом с унитазом шириной не менее 0,8 м для размещения кресла-коляски, а также крючки </w:t>
      </w:r>
      <w:r>
        <w:rPr>
          <w:sz w:val="25"/>
        </w:rPr>
        <w:t>для одежды, костылей и других принадлежностей. В кабине должно быть свободное пространство диаметром 1,4 м для разворота кресла-коляски. Двери должны открываться наружу.</w:t>
      </w:r>
    </w:p>
    <w:p w:rsidR="005A7B02">
      <w:pPr>
        <w:ind w:firstLine="720"/>
        <w:jc w:val="both"/>
      </w:pPr>
      <w:r>
        <w:rPr>
          <w:sz w:val="25"/>
        </w:rPr>
        <w:t>В универсальной кабине и других санитарно-бытовых помещениях, предназначенных для поль</w:t>
      </w:r>
      <w:r>
        <w:rPr>
          <w:sz w:val="25"/>
        </w:rPr>
        <w:t>зования всеми категориями граждан, в том числе инвалидами и, следует предусматривать установку стационарных и откидных опорных поручней.</w:t>
      </w:r>
    </w:p>
    <w:p w:rsidR="005A7B02">
      <w:pPr>
        <w:ind w:firstLine="720"/>
        <w:jc w:val="both"/>
      </w:pPr>
      <w:r>
        <w:rPr>
          <w:sz w:val="25"/>
        </w:rPr>
        <w:t>В помещениях доступных душевых следует предусматривать не менее иной кабины, оборудованной для инвалида на кресле-коляс</w:t>
      </w:r>
      <w:r>
        <w:rPr>
          <w:sz w:val="25"/>
        </w:rPr>
        <w:t xml:space="preserve">ке, перед которой предусматривается пространство для подъезда кресла-коляски. </w:t>
      </w:r>
      <w:r>
        <w:rPr>
          <w:sz w:val="25"/>
        </w:rPr>
        <w:t>Для инвалидов с крушением опорно-двигательного аппарата и нарушением зрения следует предусматривать закрытые душевые кабины с нескользким полом и поддоном без в грога с открывани</w:t>
      </w:r>
      <w:r>
        <w:rPr>
          <w:sz w:val="25"/>
        </w:rPr>
        <w:t>ем двери наружу.</w:t>
      </w:r>
    </w:p>
    <w:p w:rsidR="005A7B02">
      <w:pPr>
        <w:ind w:firstLine="720"/>
        <w:jc w:val="both"/>
      </w:pPr>
      <w:r>
        <w:rPr>
          <w:sz w:val="25"/>
        </w:rPr>
        <w:t>Доступная душевая кабина для МГН должна быть оборудована переносным или закрепленным на стене складным сиденьем, расположенным на высоте не более 0,48 м от уровня поддона, ручным душем, настенными поручнями. Глубина длина сиденья должны бы</w:t>
      </w:r>
      <w:r>
        <w:rPr>
          <w:sz w:val="25"/>
        </w:rPr>
        <w:t>ть не менее 0,5 м. Доступные и универсальные кабины должны быть оборудованы системой тревожной сигнализации или системой двусторонней громкоговорящей связи.</w:t>
      </w:r>
    </w:p>
    <w:p w:rsidR="005A7B02">
      <w:pPr>
        <w:ind w:firstLine="720"/>
        <w:jc w:val="both"/>
      </w:pPr>
      <w:r>
        <w:rPr>
          <w:sz w:val="25"/>
        </w:rPr>
        <w:t>Устройство вызова помощи душевых для МГН следует размещать под в</w:t>
      </w:r>
      <w:r>
        <w:rPr>
          <w:sz w:val="25"/>
        </w:rPr>
        <w:t>:т</w:t>
      </w:r>
      <w:r>
        <w:rPr>
          <w:sz w:val="25"/>
        </w:rPr>
        <w:t>олком и оснащать шнуром вызова кр</w:t>
      </w:r>
      <w:r>
        <w:rPr>
          <w:sz w:val="25"/>
        </w:rPr>
        <w:t>асного цвета с двумя захватами красного в г ста диаметром не менее 0,05 м, расположенными на высотах 0,8 м и 0,1 м над уровнем пола, и оборудовать светозвуковым сигнализатором, устанавливаемым ; наружи над входом в помещение).</w:t>
      </w:r>
    </w:p>
    <w:p w:rsidR="005A7B02">
      <w:pPr>
        <w:ind w:firstLine="720"/>
        <w:jc w:val="both"/>
      </w:pPr>
      <w:r>
        <w:rPr>
          <w:sz w:val="25"/>
        </w:rPr>
        <w:t xml:space="preserve">Несоблюдение и не выполнение </w:t>
      </w:r>
      <w:r>
        <w:rPr>
          <w:sz w:val="25"/>
        </w:rPr>
        <w:t xml:space="preserve">требований по обеспечению инвалидам, а также другим маломобильным группам населения с ограниченными возможностями </w:t>
      </w:r>
      <w:r>
        <w:rPr>
          <w:sz w:val="25"/>
        </w:rPr>
        <w:t>передвижения условий для беспрепятственного доступа к объектам социальной инфраструктуры приводит к нарушению их прав на достойную жизнь и сво</w:t>
      </w:r>
      <w:r>
        <w:rPr>
          <w:sz w:val="25"/>
        </w:rPr>
        <w:t xml:space="preserve">бодное развитие, т.е. в бездействии ИП </w:t>
      </w:r>
      <w:r>
        <w:rPr>
          <w:sz w:val="25"/>
        </w:rPr>
        <w:t>Камилевой</w:t>
      </w:r>
      <w:r>
        <w:rPr>
          <w:sz w:val="25"/>
        </w:rPr>
        <w:t xml:space="preserve"> Э.Э. усматривается совершение административного правонарушения, ответственность за которое предусмотрена ст. 9.13 КоАП РФ.</w:t>
      </w:r>
    </w:p>
    <w:p w:rsidR="005A7B02">
      <w:pPr>
        <w:ind w:firstLine="708"/>
        <w:jc w:val="both"/>
      </w:pPr>
      <w:r>
        <w:rPr>
          <w:sz w:val="25"/>
        </w:rPr>
        <w:t xml:space="preserve">В судебное заседание ИП </w:t>
      </w:r>
      <w:r>
        <w:rPr>
          <w:sz w:val="25"/>
        </w:rPr>
        <w:t>Камилева</w:t>
      </w:r>
      <w:r>
        <w:rPr>
          <w:sz w:val="25"/>
        </w:rPr>
        <w:t xml:space="preserve"> Э.Э. не явилась, ходатайств об отложении дела не по</w:t>
      </w:r>
      <w:r>
        <w:rPr>
          <w:sz w:val="25"/>
        </w:rPr>
        <w:t xml:space="preserve">ступило, в материалах дела имеются сведения о возвращении почтового отправления с отметкой в связи с «истечением срока хранения», что является надлежащим извещением. </w:t>
      </w:r>
    </w:p>
    <w:p w:rsidR="005A7B02">
      <w:pPr>
        <w:ind w:firstLine="708"/>
        <w:jc w:val="both"/>
      </w:pPr>
      <w:r>
        <w:rPr>
          <w:sz w:val="25"/>
        </w:rPr>
        <w:t>В соответствии с п.6 Постановления Пленума ВС РФ от 24.03.2005 г. № 5 Лицо, в отношении к</w:t>
      </w:r>
      <w:r>
        <w:rPr>
          <w:sz w:val="25"/>
        </w:rPr>
        <w:t>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</w:t>
      </w:r>
      <w:r>
        <w:rPr>
          <w:sz w:val="25"/>
        </w:rPr>
        <w:t>и не проживает по этому адресу либо отказалось от</w:t>
      </w:r>
      <w:r>
        <w:rPr>
          <w:sz w:val="25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</w:t>
      </w:r>
      <w:r>
        <w:rPr>
          <w:sz w:val="25"/>
        </w:rPr>
        <w:t xml:space="preserve"> почтовых отправлений разряда "Судебное", утвержденных приказом ФГУП "Почта России" от 31 августа 2005 года N 343.</w:t>
      </w:r>
    </w:p>
    <w:p w:rsidR="005A7B02">
      <w:pPr>
        <w:ind w:firstLine="708"/>
        <w:jc w:val="both"/>
      </w:pPr>
      <w:r>
        <w:rPr>
          <w:sz w:val="25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</w:t>
      </w:r>
      <w:r>
        <w:rPr>
          <w:sz w:val="25"/>
        </w:rPr>
        <w:t>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</w:t>
      </w:r>
      <w:r>
        <w:rPr>
          <w:sz w:val="25"/>
        </w:rPr>
        <w:t>ь дело в отсутствие не явившегося лица, привлекаемого к административной ответственности.</w:t>
      </w:r>
    </w:p>
    <w:p w:rsidR="005A7B02">
      <w:pPr>
        <w:ind w:firstLine="708"/>
        <w:jc w:val="both"/>
      </w:pPr>
      <w:r>
        <w:rPr>
          <w:sz w:val="25"/>
        </w:rPr>
        <w:t xml:space="preserve">В судебном заседании помощник </w:t>
      </w:r>
      <w:r>
        <w:rPr>
          <w:sz w:val="25"/>
        </w:rPr>
        <w:t>Сакского</w:t>
      </w:r>
      <w:r>
        <w:rPr>
          <w:sz w:val="25"/>
        </w:rPr>
        <w:t xml:space="preserve"> межрайонного прокурора </w:t>
      </w:r>
      <w:r>
        <w:rPr>
          <w:sz w:val="25"/>
        </w:rPr>
        <w:t>Мирошкина</w:t>
      </w:r>
      <w:r>
        <w:rPr>
          <w:sz w:val="25"/>
        </w:rPr>
        <w:t xml:space="preserve"> В.В. просила признать виновной ИП </w:t>
      </w:r>
      <w:r>
        <w:rPr>
          <w:sz w:val="25"/>
        </w:rPr>
        <w:t>Камилеву</w:t>
      </w:r>
      <w:r>
        <w:rPr>
          <w:sz w:val="25"/>
        </w:rPr>
        <w:t xml:space="preserve"> Э.Э. в совершении административного правонарушения,</w:t>
      </w:r>
      <w:r>
        <w:rPr>
          <w:sz w:val="25"/>
        </w:rPr>
        <w:t xml:space="preserve"> предусмотренного ст. 9.13 КоАП РФ и назначить наказание в пределах санкции указанной статьи.</w:t>
      </w:r>
    </w:p>
    <w:p w:rsidR="005A7B02">
      <w:pPr>
        <w:jc w:val="both"/>
      </w:pPr>
      <w:r>
        <w:rPr>
          <w:sz w:val="25"/>
        </w:rPr>
        <w:t xml:space="preserve">Выслушав прокурора, исследовав материалы дела об административном правонарушении, мировой судья усматривает в действиях ИП </w:t>
      </w:r>
      <w:r>
        <w:rPr>
          <w:sz w:val="25"/>
        </w:rPr>
        <w:t>Камилевой</w:t>
      </w:r>
      <w:r>
        <w:rPr>
          <w:sz w:val="25"/>
        </w:rPr>
        <w:t xml:space="preserve"> Э.Э. состав административного</w:t>
      </w:r>
      <w:r>
        <w:rPr>
          <w:sz w:val="25"/>
        </w:rPr>
        <w:t xml:space="preserve"> правонарушения, предусмотренного по ст. 9.13 Кодекса Российской Федерации об административных правонарушениях.</w:t>
      </w:r>
    </w:p>
    <w:p w:rsidR="005A7B02">
      <w:pPr>
        <w:ind w:firstLine="720"/>
        <w:jc w:val="both"/>
      </w:pPr>
      <w:r>
        <w:rPr>
          <w:sz w:val="25"/>
        </w:rPr>
        <w:t xml:space="preserve">На основании статьи 7 Конституции Российской Федерации, Российская Федерация - социальное государство, политика которого направлена на создание </w:t>
      </w:r>
      <w:r>
        <w:rPr>
          <w:sz w:val="25"/>
        </w:rPr>
        <w:t>условий, обеспечивающих достойную жизнь и свободное развитие человека.</w:t>
      </w:r>
    </w:p>
    <w:p w:rsidR="005A7B02">
      <w:pPr>
        <w:ind w:firstLine="720"/>
        <w:jc w:val="both"/>
      </w:pPr>
      <w:r>
        <w:rPr>
          <w:sz w:val="25"/>
        </w:rPr>
        <w:t>Частью 2,3 статьи 4 Конституции Республики Крым предусмотрено, что социальная политика Республики Крым направлена на создание условий, обеспечивающих достойную жизнь и свободное развити</w:t>
      </w:r>
      <w:r>
        <w:rPr>
          <w:sz w:val="25"/>
        </w:rPr>
        <w:t>е человека, доступность основных материальных благ, при этом в Республике Крым обеспечивается государственная поддержка инвалидов.</w:t>
      </w:r>
    </w:p>
    <w:p w:rsidR="005A7B02">
      <w:pPr>
        <w:ind w:firstLine="720"/>
        <w:jc w:val="both"/>
      </w:pPr>
      <w:r>
        <w:rPr>
          <w:sz w:val="25"/>
        </w:rPr>
        <w:t>В соответствии с нормами Конвенции о правах инвалидов, ратифицированной Российской Федерацией Федеральным законом от 03.05.20</w:t>
      </w:r>
      <w:r>
        <w:rPr>
          <w:sz w:val="25"/>
        </w:rPr>
        <w:t>12 № 46-ФЗ «О ратификации Конвенции о правах инвалидов» основными принципами для государств-участников являются не дискриминация, полное и эффективное вовлечение и включение инвалидов в общество, равенство возможностей, а также доступность.</w:t>
      </w:r>
    </w:p>
    <w:p w:rsidR="005A7B02">
      <w:pPr>
        <w:ind w:firstLine="720"/>
        <w:jc w:val="both"/>
      </w:pPr>
      <w:r>
        <w:rPr>
          <w:sz w:val="25"/>
        </w:rPr>
        <w:t>Статьей 9 данно</w:t>
      </w:r>
      <w:r>
        <w:rPr>
          <w:sz w:val="25"/>
        </w:rPr>
        <w:t>й Конвенции предусмотрено, 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лицами к фи</w:t>
      </w:r>
      <w:r>
        <w:rPr>
          <w:sz w:val="25"/>
        </w:rPr>
        <w:t>зическому окружению, к транспорту, к информации и связи, включая информационно</w:t>
      </w:r>
      <w:r>
        <w:rPr>
          <w:sz w:val="25"/>
        </w:rPr>
        <w:t>­-</w:t>
      </w:r>
      <w:r>
        <w:rPr>
          <w:sz w:val="25"/>
        </w:rPr>
        <w:t>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</w:t>
      </w:r>
      <w:r>
        <w:rPr>
          <w:sz w:val="25"/>
        </w:rPr>
        <w:t xml:space="preserve">орые включают выявление и устранение препятствий и барьеров, мешающих доступности, должны распространяться, в частности, на здания, дороги, транспорт и </w:t>
      </w:r>
      <w:r>
        <w:rPr>
          <w:sz w:val="25"/>
        </w:rPr>
        <w:t>другие</w:t>
      </w:r>
      <w:r>
        <w:rPr>
          <w:sz w:val="25"/>
        </w:rPr>
        <w:t xml:space="preserve"> внутренние и внешние объекты, включая школы, жилые дома, медицинские учреждения и рабочие места.</w:t>
      </w:r>
    </w:p>
    <w:p w:rsidR="005A7B02">
      <w:pPr>
        <w:ind w:firstLine="720"/>
        <w:jc w:val="both"/>
      </w:pPr>
      <w:r>
        <w:rPr>
          <w:sz w:val="25"/>
        </w:rPr>
        <w:t xml:space="preserve">Государства-участники принимают также надлежащие меры к тому, чтобы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</w:t>
      </w:r>
      <w:r>
        <w:rPr>
          <w:sz w:val="25"/>
        </w:rPr>
        <w:t>их соблюдением.</w:t>
      </w:r>
    </w:p>
    <w:p w:rsidR="005A7B02">
      <w:pPr>
        <w:ind w:firstLine="720"/>
        <w:jc w:val="both"/>
      </w:pPr>
      <w:r>
        <w:rPr>
          <w:sz w:val="25"/>
        </w:rPr>
        <w:t>Также статья 2 Федерального закона 181-ФЗ от 24.11.1995 «О социальной защите инвалидов в Российской Федерации» предусматривает, что социальная защита инвалидов - система гарантированных государством экономических, правовых мер и мер социаль</w:t>
      </w:r>
      <w:r>
        <w:rPr>
          <w:sz w:val="25"/>
        </w:rPr>
        <w:t>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5A7B02">
      <w:pPr>
        <w:ind w:firstLine="720"/>
        <w:jc w:val="both"/>
      </w:pPr>
      <w:r>
        <w:rPr>
          <w:sz w:val="25"/>
        </w:rPr>
        <w:t>При этом на основании статьи 15 Федераль</w:t>
      </w:r>
      <w:r>
        <w:rPr>
          <w:sz w:val="25"/>
        </w:rPr>
        <w:t>ного закона 181-ФЗ от 24.11.1995 «О социальной защите инвалидов в Российской Федерации» организации независимо от их организационно-правовых форм обеспечивают инвалидам (включая инвалидов, использующих кресла-коляски и соба</w:t>
      </w:r>
      <w:r>
        <w:rPr>
          <w:sz w:val="25"/>
        </w:rPr>
        <w:t>к-</w:t>
      </w:r>
      <w:r>
        <w:rPr>
          <w:sz w:val="25"/>
        </w:rPr>
        <w:t xml:space="preserve"> проводников) условия для беспр</w:t>
      </w:r>
      <w:r>
        <w:rPr>
          <w:sz w:val="25"/>
        </w:rPr>
        <w:t>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5A7B02">
      <w:pPr>
        <w:ind w:firstLine="720"/>
        <w:jc w:val="both"/>
      </w:pPr>
      <w:r>
        <w:rPr>
          <w:sz w:val="25"/>
        </w:rPr>
        <w:t xml:space="preserve">Конституционный суд Российской Федерации </w:t>
      </w:r>
      <w:r>
        <w:rPr>
          <w:sz w:val="25"/>
        </w:rPr>
        <w:t>в пункте 3 Определения от 13.05.2010 №689-0-0 указал, что в соответствии с абзацем 5 статьи 15 указанного Федерального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</w:t>
      </w:r>
      <w:r>
        <w:rPr>
          <w:sz w:val="25"/>
        </w:rPr>
        <w:t>ъектов социальной инфраструктуры для инвалидов и других групп населения с ограниченными возможностями передвижения, том числе заключающееся в оборудовании в указанных зданиях и сооружениях</w:t>
      </w:r>
      <w:r>
        <w:rPr>
          <w:sz w:val="25"/>
        </w:rPr>
        <w:t xml:space="preserve"> пандусов и других специальных устройств и приспособлений: аппарелей</w:t>
      </w:r>
      <w:r>
        <w:rPr>
          <w:sz w:val="25"/>
        </w:rPr>
        <w:t>, подъемников, лифтов, мест крепления колясок, светозвуковых информаторов путей движения внутри зданий.</w:t>
      </w:r>
    </w:p>
    <w:p w:rsidR="005A7B02">
      <w:pPr>
        <w:ind w:firstLine="720"/>
        <w:jc w:val="both"/>
      </w:pPr>
      <w:r>
        <w:rPr>
          <w:sz w:val="25"/>
        </w:rPr>
        <w:t>Из содержания мотивировочной части определения Конституционного суда Российской Федерации от 13.05.2010 № 689-0-0 следует, что помещения магазинов относ</w:t>
      </w:r>
      <w:r>
        <w:rPr>
          <w:sz w:val="25"/>
        </w:rPr>
        <w:t>ятся к объектам социальной инфраструктуры.</w:t>
      </w:r>
    </w:p>
    <w:p w:rsidR="005A7B02">
      <w:pPr>
        <w:ind w:firstLine="720"/>
        <w:jc w:val="both"/>
      </w:pPr>
      <w:r>
        <w:rPr>
          <w:sz w:val="25"/>
        </w:rPr>
        <w:t xml:space="preserve"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утвержденными приказом Министерства </w:t>
      </w:r>
      <w:r>
        <w:rPr>
          <w:sz w:val="25"/>
        </w:rPr>
        <w:t>строительства и жилищно-коммунального хозяйства Российской Федерации от 30.12.2020 № 904/</w:t>
      </w:r>
      <w:r>
        <w:rPr>
          <w:sz w:val="25"/>
        </w:rPr>
        <w:t>пр</w:t>
      </w:r>
      <w:r>
        <w:rPr>
          <w:sz w:val="25"/>
        </w:rPr>
        <w:t>, определены требования к зданиям сооружениям, обеспечивающие беспрепятственный удобный доступ маломобильных групп населения к объектам социальной инфраструктуры. Пр</w:t>
      </w:r>
      <w:r>
        <w:rPr>
          <w:sz w:val="25"/>
        </w:rPr>
        <w:t xml:space="preserve">едусмотрены обязательные к применению универсальные элементы зданий и </w:t>
      </w:r>
      <w:r>
        <w:rPr>
          <w:sz w:val="25"/>
        </w:rPr>
        <w:t>сооружений, используемые всеми группами населения, к которым относятся, в том числе лестницы и пандусы.</w:t>
      </w:r>
    </w:p>
    <w:p w:rsidR="005A7B02">
      <w:pPr>
        <w:ind w:firstLine="720"/>
        <w:jc w:val="both"/>
      </w:pPr>
      <w:r>
        <w:rPr>
          <w:sz w:val="25"/>
        </w:rPr>
        <w:t>Пунктами Общих положений СНиП 35-01-2001 «Доступность зданий и сооружений для мало</w:t>
      </w:r>
      <w:r>
        <w:rPr>
          <w:sz w:val="25"/>
        </w:rPr>
        <w:t>мобильных групп населения» определено,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</w:t>
      </w:r>
      <w:r>
        <w:rPr>
          <w:sz w:val="25"/>
        </w:rPr>
        <w:t>енности перемещения внутри зданий и сооружений и на их территории; безопасности путей движения (в том числе эвакуационных и тлей спасения), а также мест проживания, обслуживания и приложения труда маломобильных групп населения; эвакуации людей из здания ил</w:t>
      </w:r>
      <w:r>
        <w:rPr>
          <w:sz w:val="25"/>
        </w:rPr>
        <w:t>и з безопасную зону до возможного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</w:t>
      </w:r>
      <w:r>
        <w:rPr>
          <w:sz w:val="25"/>
        </w:rPr>
        <w:t>ользовать оборудование (в том числе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</w:t>
      </w:r>
      <w:r>
        <w:rPr>
          <w:sz w:val="25"/>
        </w:rPr>
        <w:t>ных групп населения, не должны ограничивать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5A7B02">
      <w:pPr>
        <w:ind w:firstLine="720"/>
        <w:jc w:val="both"/>
      </w:pPr>
      <w:r>
        <w:rPr>
          <w:sz w:val="25"/>
        </w:rPr>
        <w:t>В соответствии со ст. ст. 4, 6, 52 «Градостроительного кодекса Российской Федерации» нормы СНи</w:t>
      </w:r>
      <w:r>
        <w:rPr>
          <w:sz w:val="25"/>
        </w:rPr>
        <w:t>П и СП являются обязательными к применению.</w:t>
      </w:r>
    </w:p>
    <w:p w:rsidR="005A7B02">
      <w:pPr>
        <w:ind w:firstLine="720"/>
        <w:jc w:val="both"/>
      </w:pPr>
      <w:r>
        <w:rPr>
          <w:sz w:val="25"/>
        </w:rPr>
        <w:t>Учитывая изложенное, действующим законодательством предусмотрено создание надлежащих материально-технических условий, обеспечивающих возможность для беспрепятственного доступа маломобильных групп населения в здан</w:t>
      </w:r>
      <w:r>
        <w:rPr>
          <w:sz w:val="25"/>
        </w:rPr>
        <w:t>ия и помещения, в том числе объекты социальной инфраструктуры, включая обустройство входа в здание пандусами для подъезда на инвалидных колясках.</w:t>
      </w:r>
    </w:p>
    <w:p w:rsidR="005A7B02">
      <w:pPr>
        <w:ind w:firstLine="720"/>
        <w:jc w:val="both"/>
      </w:pPr>
      <w:r>
        <w:rPr>
          <w:sz w:val="25"/>
        </w:rPr>
        <w:t xml:space="preserve">Вместе с тем в нарушение указанных норм ИП </w:t>
      </w:r>
      <w:r>
        <w:rPr>
          <w:sz w:val="25"/>
        </w:rPr>
        <w:t>Камилевой</w:t>
      </w:r>
      <w:r>
        <w:rPr>
          <w:sz w:val="25"/>
        </w:rPr>
        <w:t xml:space="preserve"> Э.Э. надлежащих мер, направленных на выполнение требовани</w:t>
      </w:r>
      <w:r>
        <w:rPr>
          <w:sz w:val="25"/>
        </w:rPr>
        <w:t>й законодательства, не принято.</w:t>
      </w:r>
    </w:p>
    <w:p w:rsidR="005A7B02">
      <w:pPr>
        <w:ind w:firstLine="720"/>
        <w:jc w:val="both"/>
      </w:pPr>
      <w:r>
        <w:rPr>
          <w:sz w:val="25"/>
        </w:rPr>
        <w:t xml:space="preserve">В ходе проверки установлено, что в пансионате для пожилых людей «Добрый дом», отсутствует информация об объекте, в том числе доступная для инвалидов,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5.1.1 п. 5 Свода правил «(До</w:t>
      </w:r>
      <w:r>
        <w:rPr>
          <w:sz w:val="25"/>
        </w:rPr>
        <w:t>ступность зданий и сооружений для маломобильных групп населения» (далее - СП 59.13330.2020), утвержденного приказом Министерства строительства и жилищно-коммунального хозяйства Российской Федерации от 30.12.2020 № 904/</w:t>
      </w:r>
      <w:r>
        <w:rPr>
          <w:sz w:val="25"/>
        </w:rPr>
        <w:t>пр</w:t>
      </w:r>
      <w:r>
        <w:rPr>
          <w:sz w:val="25"/>
        </w:rPr>
        <w:t xml:space="preserve"> (вход на земельный участок проектир</w:t>
      </w:r>
      <w:r>
        <w:rPr>
          <w:sz w:val="25"/>
        </w:rPr>
        <w:t>уемого или приспосабливаемого объекта следует оборудовать доступными для маломобильной группы населения элементами информации об объекте).</w:t>
      </w:r>
    </w:p>
    <w:p w:rsidR="005A7B02">
      <w:pPr>
        <w:ind w:firstLine="720"/>
        <w:jc w:val="both"/>
      </w:pPr>
      <w:r>
        <w:rPr>
          <w:sz w:val="25"/>
        </w:rPr>
        <w:t>Лестничный марш высотой 0,92 м не обустроен пандусом или подъемным устройством, что является не соответствием требова</w:t>
      </w:r>
      <w:r>
        <w:rPr>
          <w:sz w:val="25"/>
        </w:rPr>
        <w:t xml:space="preserve">ний </w:t>
      </w:r>
      <w:r>
        <w:rPr>
          <w:sz w:val="25"/>
        </w:rPr>
        <w:t>п.п</w:t>
      </w:r>
      <w:r>
        <w:rPr>
          <w:sz w:val="25"/>
        </w:rPr>
        <w:t>. 5.1.14 п. 5 СП 59.13330.2020 (у внешних лестниц для подъема маломобильных групп населения следует предусматривать: пандусы при перепаде высот от 0,014 м до 6,0 м; платформы подъемные с вертикальным перемещением при перепаде высот до 3,0 м).</w:t>
      </w:r>
    </w:p>
    <w:p w:rsidR="005A7B02">
      <w:pPr>
        <w:ind w:firstLine="720"/>
        <w:jc w:val="both"/>
      </w:pPr>
      <w:r>
        <w:rPr>
          <w:sz w:val="25"/>
        </w:rPr>
        <w:t xml:space="preserve">Также </w:t>
      </w:r>
      <w:r>
        <w:rPr>
          <w:sz w:val="25"/>
        </w:rPr>
        <w:t xml:space="preserve">вдоль одной стороны лестничного марша на высоте 0,88 м. установлено ограждение с поручнем, не имеющим горизонтальных завершающих частей,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5.1.13 п. 5 СП (с двух сторон одно- и многомаршевых внешних лестниц следу</w:t>
      </w:r>
      <w:r>
        <w:rPr>
          <w:sz w:val="25"/>
        </w:rPr>
        <w:t>ет предусматривать непрерывные по всей их длине ограждения и поручни.</w:t>
      </w:r>
      <w:r>
        <w:rPr>
          <w:sz w:val="25"/>
        </w:rPr>
        <w:t xml:space="preserve"> </w:t>
      </w:r>
      <w:r>
        <w:rPr>
          <w:sz w:val="25"/>
        </w:rPr>
        <w:t xml:space="preserve">Высоту поручня определяют от его верхней части до поверхности проступи ступеней и принимают 0,9 м. Перед нижним и верхним маршами внешней лестницы </w:t>
      </w:r>
      <w:r>
        <w:rPr>
          <w:sz w:val="25"/>
        </w:rPr>
        <w:t>следует предусматривать завершающие час</w:t>
      </w:r>
      <w:r>
        <w:rPr>
          <w:sz w:val="25"/>
        </w:rPr>
        <w:t xml:space="preserve">ти поручней, которые должны быть горизонтальными и выступать за границы лестничных маршей на 0,3 м. Форма завершающих частей поручней должна быть </w:t>
      </w:r>
      <w:r>
        <w:rPr>
          <w:sz w:val="25"/>
        </w:rPr>
        <w:t>травмобезопасной</w:t>
      </w:r>
      <w:r>
        <w:rPr>
          <w:sz w:val="25"/>
        </w:rPr>
        <w:t>, с плавным завершением вниз, в сторону ограждения или стены и т.п.).</w:t>
      </w:r>
    </w:p>
    <w:p w:rsidR="005A7B02">
      <w:pPr>
        <w:ind w:firstLine="720"/>
        <w:jc w:val="both"/>
      </w:pPr>
      <w:r>
        <w:rPr>
          <w:sz w:val="25"/>
        </w:rPr>
        <w:t>Ширина рабочей створки в</w:t>
      </w:r>
      <w:r>
        <w:rPr>
          <w:sz w:val="25"/>
        </w:rPr>
        <w:t xml:space="preserve">ходных дверей 0,85 м., что является </w:t>
      </w:r>
      <w:r>
        <w:rPr>
          <w:sz w:val="25"/>
        </w:rPr>
        <w:t>не соответствием</w:t>
      </w:r>
      <w:r>
        <w:rPr>
          <w:sz w:val="25"/>
        </w:rPr>
        <w:t xml:space="preserve"> требований не соответствие требованиям </w:t>
      </w:r>
      <w:r>
        <w:rPr>
          <w:sz w:val="25"/>
        </w:rPr>
        <w:t>п.п</w:t>
      </w:r>
      <w:r>
        <w:rPr>
          <w:sz w:val="25"/>
        </w:rPr>
        <w:t>. 6.1.5 п. 6 СП 59.13330.2020.</w:t>
      </w:r>
    </w:p>
    <w:p w:rsidR="005A7B02">
      <w:pPr>
        <w:ind w:firstLine="720"/>
        <w:jc w:val="both"/>
      </w:pPr>
      <w:r>
        <w:rPr>
          <w:sz w:val="25"/>
        </w:rPr>
        <w:t xml:space="preserve">В проеме входной двери имеется порог высотой 0,07 м., что является не соответствием требований </w:t>
      </w:r>
      <w:r>
        <w:rPr>
          <w:sz w:val="25"/>
        </w:rPr>
        <w:t>п.п</w:t>
      </w:r>
      <w:r>
        <w:rPr>
          <w:sz w:val="25"/>
        </w:rPr>
        <w:t>. 6.2.4 п. 6 СП 59.13330.2020 (д</w:t>
      </w:r>
      <w:r>
        <w:rPr>
          <w:sz w:val="25"/>
        </w:rPr>
        <w:t>верные проемы не должны иметь порогов и перепадов высот пола.</w:t>
      </w:r>
      <w:r>
        <w:rPr>
          <w:sz w:val="25"/>
        </w:rPr>
        <w:t xml:space="preserve"> При необходимости устройства порогов их высота или перепад высот пола не должны превышать 0,014 м).</w:t>
      </w:r>
    </w:p>
    <w:p w:rsidR="005A7B02">
      <w:pPr>
        <w:ind w:firstLine="720"/>
        <w:jc w:val="both"/>
      </w:pPr>
      <w:r>
        <w:rPr>
          <w:sz w:val="25"/>
        </w:rPr>
        <w:t>Ширина дверных проемов в санитарно-гигиенических помещениях 0,68 м, что является не соответств</w:t>
      </w:r>
      <w:r>
        <w:rPr>
          <w:sz w:val="25"/>
        </w:rPr>
        <w:t xml:space="preserve">ием требований </w:t>
      </w:r>
      <w:r>
        <w:rPr>
          <w:sz w:val="25"/>
        </w:rPr>
        <w:t>п.п</w:t>
      </w:r>
      <w:r>
        <w:rPr>
          <w:sz w:val="25"/>
        </w:rPr>
        <w:t>. 7.1.6 п. 7 СП 59.13330.2020 i ширину дверного проема санитарно-гигиенических помещений, межкомнатных и балконных дверей следует принимать не менее 0,80 м).</w:t>
      </w:r>
    </w:p>
    <w:p w:rsidR="005A7B02">
      <w:pPr>
        <w:ind w:firstLine="720"/>
        <w:jc w:val="both"/>
      </w:pPr>
      <w:r>
        <w:rPr>
          <w:sz w:val="25"/>
        </w:rPr>
        <w:t>Санитарно-гигиеническое помещение является недоступным для маломобильных групп н</w:t>
      </w:r>
      <w:r>
        <w:rPr>
          <w:sz w:val="25"/>
        </w:rPr>
        <w:t>аселения, а именно имеет недостаточные габариты, отсутствуют крючки для одежды, костылей и других принадлежностей, стационарные и откидные поручни, система тревожной сигнализации или система двухсторонней громкоговорящей связи, в душевых кабинах имеются по</w:t>
      </w:r>
      <w:r>
        <w:rPr>
          <w:sz w:val="25"/>
        </w:rPr>
        <w:t>ддоны высотой 0,1 и 0,17 м., что является не соответствием требований пл. 6.3.3, 6.3.4, 6.3.5, 6.3.6, 6.5.10 п. 6 СП 59.13330.2020 (в кабине</w:t>
      </w:r>
      <w:r>
        <w:rPr>
          <w:sz w:val="25"/>
        </w:rPr>
        <w:t xml:space="preserve"> сбоку от унитаза следует предусматривать пространство рядом с унитазом шириной не менее 0,8 м для размещения кресла</w:t>
      </w:r>
      <w:r>
        <w:rPr>
          <w:sz w:val="25"/>
        </w:rPr>
        <w:t>-коляски, а также крючки для одежды, костылей и других принадлежностей. В кабине должно быть свободное пространство диаметром 1,4 м для разворота кресла-коляски. Двери должны открываться наружу.</w:t>
      </w:r>
    </w:p>
    <w:p w:rsidR="005A7B02">
      <w:pPr>
        <w:ind w:firstLine="720"/>
        <w:jc w:val="both"/>
      </w:pPr>
      <w:r>
        <w:rPr>
          <w:sz w:val="25"/>
        </w:rPr>
        <w:t>В универсальной кабине и других санитарно-бытовых помещениях,</w:t>
      </w:r>
      <w:r>
        <w:rPr>
          <w:sz w:val="25"/>
        </w:rPr>
        <w:t xml:space="preserve"> предназначенных для пользования всеми категориями граждан, в том числе инвалидами и, следует предусматривать установку стационарных и откидных опорных поручней.</w:t>
      </w:r>
    </w:p>
    <w:p w:rsidR="005A7B02">
      <w:pPr>
        <w:ind w:firstLine="720"/>
        <w:jc w:val="both"/>
      </w:pPr>
      <w:r>
        <w:rPr>
          <w:sz w:val="25"/>
        </w:rPr>
        <w:t>В помещениях доступных душевых следует предусматривать не менее иной кабины, оборудованной для</w:t>
      </w:r>
      <w:r>
        <w:rPr>
          <w:sz w:val="25"/>
        </w:rPr>
        <w:t xml:space="preserve"> инвалида на кресле-коляске, перед которой предусматривается пространство для подъезда кресла-коляски. </w:t>
      </w:r>
      <w:r>
        <w:rPr>
          <w:sz w:val="25"/>
        </w:rPr>
        <w:t>Для инвалидов с крушением опорно-двигательного аппарата и нарушением зрения следует предусматривать закрытые душевые кабины с нескользким полом и поддоно</w:t>
      </w:r>
      <w:r>
        <w:rPr>
          <w:sz w:val="25"/>
        </w:rPr>
        <w:t>м без в грога с открыванием двери наружу.</w:t>
      </w:r>
    </w:p>
    <w:p w:rsidR="005A7B02">
      <w:pPr>
        <w:ind w:firstLine="720"/>
        <w:jc w:val="both"/>
      </w:pPr>
      <w:r>
        <w:rPr>
          <w:sz w:val="25"/>
        </w:rPr>
        <w:t>Доступная душевая кабина для МГН должна быть оборудована переносным или закрепленным на стене складным сиденьем, расположенным на высоте не более 0,48 м от уровня поддона, ручным душем, настенными поручнями. Глубин</w:t>
      </w:r>
      <w:r>
        <w:rPr>
          <w:sz w:val="25"/>
        </w:rPr>
        <w:t>а длина сиденья должны быть не менее 0,5 м. Доступные и универсальные кабины должны быть оборудованы системой тревожной сигнализации или системой двусторонней громкоговорящей связи.</w:t>
      </w:r>
    </w:p>
    <w:p w:rsidR="005A7B02">
      <w:pPr>
        <w:ind w:firstLine="720"/>
        <w:jc w:val="both"/>
      </w:pPr>
      <w:r>
        <w:rPr>
          <w:sz w:val="25"/>
        </w:rPr>
        <w:t>Устройство вызова помощи душевых для МГН следует размещать под в</w:t>
      </w:r>
      <w:r>
        <w:rPr>
          <w:sz w:val="25"/>
        </w:rPr>
        <w:t>:т</w:t>
      </w:r>
      <w:r>
        <w:rPr>
          <w:sz w:val="25"/>
        </w:rPr>
        <w:t xml:space="preserve">олком и </w:t>
      </w:r>
      <w:r>
        <w:rPr>
          <w:sz w:val="25"/>
        </w:rPr>
        <w:t>оснащать шнуром вызова красного цвета с двумя захватами красного в г ста диаметром не менее 0,05 м, расположенными на высотах 0,8 м и 0,1 м над уровнем пола, и оборудовать светозвуковым сигнализатором, устанавливаемым ; наружи над входом в помещение).</w:t>
      </w:r>
    </w:p>
    <w:p w:rsidR="005A7B02">
      <w:pPr>
        <w:ind w:firstLine="720"/>
        <w:jc w:val="both"/>
      </w:pPr>
      <w:r>
        <w:rPr>
          <w:sz w:val="25"/>
        </w:rPr>
        <w:t>Несо</w:t>
      </w:r>
      <w:r>
        <w:rPr>
          <w:sz w:val="25"/>
        </w:rPr>
        <w:t xml:space="preserve">блюдение и не выполнение требований по обеспечению инвалидам, а также другим маломобильным группам населения с ограниченными возможностями передвижения условий для беспрепятственного доступа к объектам социальной </w:t>
      </w:r>
      <w:r>
        <w:rPr>
          <w:sz w:val="25"/>
        </w:rPr>
        <w:t>инфраструктуры приводит к нарушению их прав</w:t>
      </w:r>
      <w:r>
        <w:rPr>
          <w:sz w:val="25"/>
        </w:rPr>
        <w:t xml:space="preserve"> на достойную жизнь и свободное развитие. </w:t>
      </w:r>
    </w:p>
    <w:p w:rsidR="005A7B02">
      <w:pPr>
        <w:ind w:firstLine="720"/>
        <w:jc w:val="both"/>
      </w:pPr>
      <w:r>
        <w:rPr>
          <w:sz w:val="25"/>
        </w:rPr>
        <w:t xml:space="preserve">Вина ИП </w:t>
      </w:r>
      <w:r>
        <w:rPr>
          <w:sz w:val="25"/>
        </w:rPr>
        <w:t>Камилевой</w:t>
      </w:r>
      <w:r>
        <w:rPr>
          <w:sz w:val="25"/>
        </w:rPr>
        <w:t xml:space="preserve"> Э.Э. и факт совершения административного им правонарушения, предусмотренного ст. 9.13 КоАП РФ, подтверждается письменными доказательствами, исследованными мировым судьей в их совокупности в поряд</w:t>
      </w:r>
      <w:r>
        <w:rPr>
          <w:sz w:val="25"/>
        </w:rPr>
        <w:t>ке ст. 26.11 КоАП РФ, а именно:</w:t>
      </w:r>
    </w:p>
    <w:p w:rsidR="005A7B02">
      <w:pPr>
        <w:ind w:firstLine="720"/>
        <w:jc w:val="both"/>
      </w:pPr>
      <w:r>
        <w:rPr>
          <w:sz w:val="25"/>
        </w:rPr>
        <w:t>- постановлением о возбуждении дела об административном правонарушении ... (л.д.1-7);</w:t>
      </w:r>
    </w:p>
    <w:p w:rsidR="005A7B02">
      <w:pPr>
        <w:ind w:firstLine="720"/>
        <w:jc w:val="both"/>
      </w:pPr>
      <w:r>
        <w:rPr>
          <w:sz w:val="25"/>
        </w:rPr>
        <w:t>- копией решения о проведении проверки ... (л.д.8);</w:t>
      </w:r>
    </w:p>
    <w:p w:rsidR="005A7B02">
      <w:pPr>
        <w:ind w:firstLine="720"/>
        <w:jc w:val="both"/>
      </w:pPr>
      <w:r>
        <w:rPr>
          <w:sz w:val="25"/>
        </w:rPr>
        <w:t>- копией информационной справки по результатам выездного обследования пансионата для п</w:t>
      </w:r>
      <w:r>
        <w:rPr>
          <w:sz w:val="25"/>
        </w:rPr>
        <w:t xml:space="preserve">ожилых людей «Добрый дом», </w:t>
      </w:r>
      <w:r>
        <w:rPr>
          <w:sz w:val="25"/>
        </w:rPr>
        <w:t>расположенном</w:t>
      </w:r>
      <w:r>
        <w:rPr>
          <w:sz w:val="25"/>
        </w:rPr>
        <w:t xml:space="preserve"> по адресу: ... (л.д.11-14);</w:t>
      </w:r>
    </w:p>
    <w:p w:rsidR="005A7B02">
      <w:pPr>
        <w:ind w:firstLine="720"/>
        <w:jc w:val="both"/>
      </w:pPr>
      <w:r>
        <w:rPr>
          <w:sz w:val="25"/>
        </w:rPr>
        <w:t>- копией договора найма жилого помещения ... (</w:t>
      </w:r>
      <w:r>
        <w:rPr>
          <w:sz w:val="25"/>
        </w:rPr>
        <w:t>л.д</w:t>
      </w:r>
      <w:r>
        <w:rPr>
          <w:sz w:val="25"/>
        </w:rPr>
        <w:t xml:space="preserve">. 20-23);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9704"/>
      </w:tblGrid>
      <w:tr>
        <w:tblPrEx>
          <w:tblW w:w="5000" w:type="pct"/>
          <w:tblCellMar>
            <w:left w:w="0" w:type="dxa"/>
            <w:right w:w="0" w:type="dxa"/>
          </w:tblCellMar>
          <w:tblLook w:val="0000"/>
        </w:tblPrEx>
        <w:trPr>
          <w:trHeight w:val="1783"/>
        </w:trPr>
        <w:tc>
          <w:tcPr>
            <w:tcW w:w="0" w:type="auto"/>
            <w:tcMar>
              <w:right w:w="15" w:type="dxa"/>
            </w:tcMar>
            <w:vAlign w:val="center"/>
          </w:tcPr>
          <w:p w:rsidR="005A7B02">
            <w:r>
              <w:rPr>
                <w:sz w:val="25"/>
              </w:rPr>
              <w:t>- копия свидетельства о постановке на учет физического лица в налоговом органе (</w:t>
            </w:r>
            <w:r>
              <w:rPr>
                <w:sz w:val="25"/>
              </w:rPr>
              <w:t>л.д</w:t>
            </w:r>
            <w:r>
              <w:rPr>
                <w:sz w:val="25"/>
              </w:rPr>
              <w:t xml:space="preserve">. 16); выпиской ЕГРИП (л.д.18-19). </w:t>
            </w:r>
          </w:p>
          <w:p w:rsidR="005A7B02">
            <w:r>
              <w:rPr>
                <w:sz w:val="25"/>
              </w:rPr>
              <w:t>На основ</w:t>
            </w:r>
            <w:r>
              <w:rPr>
                <w:sz w:val="25"/>
              </w:rPr>
              <w:t xml:space="preserve">ании изложенного, мировой судья считает, что вина ИП </w:t>
            </w:r>
            <w:r>
              <w:rPr>
                <w:sz w:val="25"/>
              </w:rPr>
              <w:t>Камилевой</w:t>
            </w:r>
            <w:r>
              <w:rPr>
                <w:sz w:val="25"/>
              </w:rPr>
              <w:t xml:space="preserve"> Э.Э. в совершении административного правонарушения доказана, ее действия по ст. 9.13 КоАП РФ квалифицированы правильно, а именно: уклонение от исполнения требований к обеспечению доступности дл</w:t>
            </w:r>
            <w:r>
              <w:rPr>
                <w:sz w:val="25"/>
              </w:rPr>
              <w:t xml:space="preserve">я инвалидов объектов социальной, инженерной и транспортной инфраструктур и предоставляемых услуг </w:t>
            </w:r>
          </w:p>
        </w:tc>
      </w:tr>
    </w:tbl>
    <w:p w:rsidR="005A7B02">
      <w:r>
        <w:rPr>
          <w:sz w:val="25"/>
        </w:rPr>
        <w:t xml:space="preserve">В соответствии со ст. 4.5 КоАП РФ - срок давности привлечения к административной ответственности за совершение административного правонарушения, </w:t>
      </w:r>
      <w:r>
        <w:rPr>
          <w:sz w:val="25"/>
        </w:rPr>
        <w:t>предусмотренного ст. 17.7 КоАП РФ не истек.</w:t>
      </w:r>
    </w:p>
    <w:p w:rsidR="005A7B02">
      <w:pPr>
        <w:ind w:firstLine="720"/>
        <w:jc w:val="both"/>
      </w:pPr>
      <w:r>
        <w:rPr>
          <w:sz w:val="25"/>
        </w:rPr>
        <w:t>Обстоятельств смягчающих и отягчающих административную ответственность мировым судьей не установлено.</w:t>
      </w:r>
    </w:p>
    <w:p w:rsidR="005A7B02">
      <w:pPr>
        <w:ind w:firstLine="720"/>
        <w:jc w:val="both"/>
      </w:pPr>
      <w:r>
        <w:rPr>
          <w:sz w:val="25"/>
        </w:rPr>
        <w:t xml:space="preserve">При назначении административного наказания суд принимает во внимание характер совершенного ИП </w:t>
      </w:r>
      <w:r>
        <w:rPr>
          <w:sz w:val="25"/>
        </w:rPr>
        <w:t>Камилевой</w:t>
      </w:r>
      <w:r>
        <w:rPr>
          <w:sz w:val="25"/>
        </w:rPr>
        <w:t xml:space="preserve"> Э.Э. а</w:t>
      </w:r>
      <w:r>
        <w:rPr>
          <w:sz w:val="25"/>
        </w:rPr>
        <w:t>дминистративного правонарушения, имущественное положение, отсутствие обстоятельств, отягчающих административную ответственность.</w:t>
      </w:r>
    </w:p>
    <w:p w:rsidR="005A7B02">
      <w:pPr>
        <w:ind w:firstLine="720"/>
        <w:jc w:val="both"/>
      </w:pPr>
      <w:r>
        <w:rPr>
          <w:sz w:val="25"/>
        </w:rPr>
        <w:t xml:space="preserve">На основании вышеизложенного, мировой судья считает возможным назначить ИП </w:t>
      </w:r>
      <w:r>
        <w:rPr>
          <w:sz w:val="25"/>
        </w:rPr>
        <w:t>Камилевой</w:t>
      </w:r>
      <w:r>
        <w:rPr>
          <w:sz w:val="25"/>
        </w:rPr>
        <w:t xml:space="preserve"> Э.Э. </w:t>
      </w:r>
      <w:r>
        <w:rPr>
          <w:sz w:val="25"/>
        </w:rPr>
        <w:t>административное наказание в виде административного штрафа, в пределах санкции ст. 9.13 КоАП РФ.</w:t>
      </w:r>
    </w:p>
    <w:p w:rsidR="005A7B02">
      <w:pPr>
        <w:ind w:firstLine="72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29.9, 29.10. КоАП РФ, мировой судья</w:t>
      </w:r>
    </w:p>
    <w:p w:rsidR="005A7B02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И Л:</w:t>
      </w:r>
    </w:p>
    <w:p w:rsidR="005A7B02" w:rsidP="00B6229A">
      <w:pPr>
        <w:ind w:firstLine="720"/>
        <w:jc w:val="both"/>
      </w:pPr>
      <w:r>
        <w:rPr>
          <w:sz w:val="25"/>
        </w:rPr>
        <w:t xml:space="preserve">Индивидуального предпринимателя </w:t>
      </w:r>
      <w:r>
        <w:rPr>
          <w:sz w:val="25"/>
        </w:rPr>
        <w:t>Камилеву</w:t>
      </w:r>
      <w:r>
        <w:rPr>
          <w:sz w:val="25"/>
        </w:rPr>
        <w:t xml:space="preserve"> Э.Э.</w:t>
      </w:r>
      <w:r>
        <w:rPr>
          <w:sz w:val="25"/>
        </w:rPr>
        <w:t xml:space="preserve"> признать виновной в совершении административного правонарушения, предусмотренного ст.9.13 Кодекса Российской Федерации об административных правонарушениях и назначить ей наказание в виде административного штрафа в размере 2 500 (две тысячи пятьсот) ру</w:t>
      </w:r>
      <w:r>
        <w:rPr>
          <w:sz w:val="25"/>
        </w:rPr>
        <w:t>блей.</w:t>
      </w:r>
    </w:p>
    <w:p w:rsidR="005A7B02">
      <w:pPr>
        <w:ind w:firstLine="720"/>
        <w:jc w:val="both"/>
      </w:pPr>
      <w:r>
        <w:rPr>
          <w:sz w:val="25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A7B02">
      <w:pPr>
        <w:ind w:firstLine="720"/>
        <w:jc w:val="both"/>
      </w:pPr>
      <w:r>
        <w:rPr>
          <w:sz w:val="25"/>
        </w:rPr>
        <w:t>В случае неупл</w:t>
      </w:r>
      <w:r>
        <w:rPr>
          <w:sz w:val="25"/>
        </w:rPr>
        <w:t>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</w:t>
      </w:r>
      <w:r>
        <w:rPr>
          <w:sz w:val="25"/>
        </w:rPr>
        <w:t xml:space="preserve">вукратном размере суммы неуплаченного административного штрафа, но не менее одной тысячи рублей, либо </w:t>
      </w:r>
      <w:r>
        <w:rPr>
          <w:sz w:val="25"/>
        </w:rPr>
        <w:t>административный арест на срок до пятнадцати суток, либо обязательные работы на срок до пятидесяти</w:t>
      </w:r>
      <w:r>
        <w:rPr>
          <w:sz w:val="25"/>
        </w:rPr>
        <w:t xml:space="preserve"> часов.</w:t>
      </w:r>
    </w:p>
    <w:p w:rsidR="005A7B02">
      <w:pPr>
        <w:ind w:firstLine="708"/>
        <w:jc w:val="both"/>
      </w:pPr>
      <w:r>
        <w:rPr>
          <w:sz w:val="25"/>
        </w:rPr>
        <w:t>Оригинал документа, подтверждающего оплату админ</w:t>
      </w:r>
      <w:r>
        <w:rPr>
          <w:sz w:val="25"/>
        </w:rPr>
        <w:t xml:space="preserve">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Крым.</w:t>
      </w:r>
    </w:p>
    <w:p w:rsidR="005A7B02" w:rsidP="00B6229A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</w:t>
      </w:r>
      <w:r>
        <w:rPr>
          <w:sz w:val="25"/>
        </w:rPr>
        <w:t>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A7B02" w:rsidP="00B6229A">
      <w:pPr>
        <w:ind w:firstLine="708"/>
      </w:pPr>
      <w:r>
        <w:rPr>
          <w:sz w:val="25"/>
        </w:rPr>
        <w:t xml:space="preserve">Мировой судья Васильев В.А </w:t>
      </w:r>
    </w:p>
    <w:p w:rsidR="005A7B0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02"/>
    <w:rsid w:val="005A7B02"/>
    <w:rsid w:val="00B622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