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67AB">
      <w:pPr>
        <w:keepNext/>
        <w:ind w:left="432" w:hanging="432"/>
        <w:jc w:val="right"/>
      </w:pPr>
      <w:r>
        <w:rPr>
          <w:sz w:val="26"/>
        </w:rPr>
        <w:t>Дело № 5-73-512/2024</w:t>
      </w:r>
    </w:p>
    <w:p w:rsidR="00AC67AB">
      <w:pPr>
        <w:keepNext/>
        <w:ind w:left="432" w:hanging="432"/>
        <w:jc w:val="center"/>
      </w:pPr>
      <w:r>
        <w:rPr>
          <w:sz w:val="26"/>
        </w:rPr>
        <w:t>ПО С Т А Н О В Л Е Н И Е</w:t>
      </w:r>
    </w:p>
    <w:p w:rsidR="00AC67AB">
      <w:pPr>
        <w:ind w:firstLine="432"/>
        <w:jc w:val="both"/>
      </w:pPr>
      <w:r>
        <w:rPr>
          <w:sz w:val="26"/>
        </w:rPr>
        <w:t xml:space="preserve">05 ноября 2024 года </w:t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 w:rsidR="00EA7627">
        <w:rPr>
          <w:sz w:val="26"/>
        </w:rPr>
        <w:tab/>
      </w:r>
      <w:r>
        <w:rPr>
          <w:sz w:val="26"/>
        </w:rPr>
        <w:t>г. Саки</w:t>
      </w:r>
    </w:p>
    <w:p w:rsidR="00AC67AB">
      <w:pPr>
        <w:ind w:firstLine="708"/>
        <w:jc w:val="both"/>
      </w:pPr>
      <w:r>
        <w:rPr>
          <w:sz w:val="26"/>
        </w:rPr>
        <w:t xml:space="preserve">Мировой судья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 xml:space="preserve">, 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AC67AB">
      <w:pPr>
        <w:ind w:firstLine="708"/>
        <w:jc w:val="both"/>
      </w:pPr>
      <w:r>
        <w:rPr>
          <w:sz w:val="26"/>
        </w:rPr>
        <w:t>Шумика</w:t>
      </w:r>
      <w:r>
        <w:rPr>
          <w:sz w:val="26"/>
        </w:rPr>
        <w:t xml:space="preserve"> </w:t>
      </w:r>
      <w:r w:rsidR="00EA7627">
        <w:rPr>
          <w:sz w:val="26"/>
        </w:rPr>
        <w:t>А.Н.</w:t>
      </w:r>
      <w:r>
        <w:rPr>
          <w:sz w:val="26"/>
        </w:rPr>
        <w:t>, паспортные данные</w:t>
      </w:r>
      <w:r w:rsidR="00EA7627">
        <w:rPr>
          <w:sz w:val="26"/>
        </w:rPr>
        <w:t xml:space="preserve">, </w:t>
      </w:r>
      <w:r>
        <w:rPr>
          <w:sz w:val="26"/>
        </w:rPr>
        <w:t>гражданина</w:t>
      </w:r>
      <w:r>
        <w:rPr>
          <w:sz w:val="26"/>
        </w:rPr>
        <w:t xml:space="preserve">, </w:t>
      </w:r>
      <w:r>
        <w:rPr>
          <w:sz w:val="26"/>
        </w:rPr>
        <w:t>зарегистрированного и проживающего по адресу: адрес, привлекаемо</w:t>
      </w:r>
      <w:r>
        <w:rPr>
          <w:sz w:val="26"/>
        </w:rPr>
        <w:t xml:space="preserve">го к административной ответственности по ч. 2 ст.20.13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>, -</w:t>
      </w:r>
    </w:p>
    <w:p w:rsidR="00AC67AB">
      <w:pPr>
        <w:jc w:val="center"/>
      </w:pPr>
      <w:r>
        <w:rPr>
          <w:sz w:val="26"/>
        </w:rPr>
        <w:t xml:space="preserve">у с т а н о в и </w:t>
      </w:r>
      <w:r>
        <w:rPr>
          <w:sz w:val="26"/>
        </w:rPr>
        <w:t>л</w:t>
      </w:r>
      <w:r>
        <w:rPr>
          <w:sz w:val="26"/>
        </w:rPr>
        <w:t>:</w:t>
      </w:r>
    </w:p>
    <w:p w:rsidR="00AC67AB" w:rsidP="00EA7627">
      <w:pPr>
        <w:ind w:firstLine="708"/>
        <w:jc w:val="both"/>
      </w:pPr>
      <w:r>
        <w:rPr>
          <w:sz w:val="26"/>
        </w:rPr>
        <w:t>Шумик</w:t>
      </w:r>
      <w:r>
        <w:rPr>
          <w:sz w:val="26"/>
        </w:rPr>
        <w:t xml:space="preserve"> А.Н. </w:t>
      </w:r>
      <w:r>
        <w:rPr>
          <w:sz w:val="26"/>
        </w:rPr>
        <w:t>находясь по месту жительства: адрес, произвел два выстрела из огнестрельного гладкоствольного р</w:t>
      </w:r>
      <w:r>
        <w:rPr>
          <w:sz w:val="26"/>
        </w:rPr>
        <w:t>ужья – ИЖ-17</w:t>
      </w:r>
      <w:r>
        <w:rPr>
          <w:sz w:val="26"/>
        </w:rPr>
        <w:t xml:space="preserve">, калибра 16, а именно осуществлял стрельбу из оружия в населенном пункте, тем самым совершил </w:t>
      </w:r>
      <w:r>
        <w:rPr>
          <w:sz w:val="26"/>
        </w:rPr>
        <w:t>административное</w:t>
      </w:r>
      <w:r>
        <w:rPr>
          <w:i/>
          <w:sz w:val="26"/>
        </w:rPr>
        <w:t xml:space="preserve"> </w:t>
      </w:r>
      <w:r>
        <w:rPr>
          <w:sz w:val="26"/>
        </w:rPr>
        <w:t>правонарушение</w:t>
      </w:r>
      <w:r>
        <w:rPr>
          <w:sz w:val="26"/>
        </w:rPr>
        <w:t xml:space="preserve">, предусмотренное </w:t>
      </w:r>
      <w:hyperlink r:id="rId4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 xml:space="preserve">13 КоАП </w:t>
        </w:r>
      </w:hyperlink>
      <w:r>
        <w:rPr>
          <w:sz w:val="26"/>
        </w:rPr>
        <w:t>РФ.</w:t>
      </w:r>
    </w:p>
    <w:p w:rsidR="00AC67A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Шумик</w:t>
      </w:r>
      <w:r>
        <w:rPr>
          <w:sz w:val="26"/>
        </w:rPr>
        <w:t xml:space="preserve"> А.Н.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AC67AB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</w:t>
      </w:r>
      <w:r>
        <w:rPr>
          <w:sz w:val="26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</w:t>
      </w:r>
      <w:r>
        <w:rPr>
          <w:sz w:val="26"/>
        </w:rPr>
        <w:t xml:space="preserve">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C67AB" w:rsidP="00EA7627">
      <w:pPr>
        <w:ind w:firstLine="540"/>
        <w:jc w:val="both"/>
      </w:pPr>
      <w:r>
        <w:rPr>
          <w:sz w:val="26"/>
        </w:rPr>
        <w:t xml:space="preserve">При составлении протокола об административном правонарушении </w:t>
      </w:r>
      <w:r>
        <w:rPr>
          <w:sz w:val="26"/>
        </w:rPr>
        <w:t>Шумик</w:t>
      </w:r>
      <w:r>
        <w:rPr>
          <w:sz w:val="26"/>
        </w:rPr>
        <w:t xml:space="preserve"> А.Н. вину в совершении админи</w:t>
      </w:r>
      <w:r>
        <w:rPr>
          <w:sz w:val="26"/>
        </w:rPr>
        <w:t xml:space="preserve">стративного правонарушения признал. </w:t>
      </w:r>
    </w:p>
    <w:p w:rsidR="00AC67AB" w:rsidP="00EA7627">
      <w:pPr>
        <w:ind w:firstLine="540"/>
        <w:jc w:val="both"/>
      </w:pPr>
      <w:r>
        <w:rPr>
          <w:sz w:val="26"/>
        </w:rPr>
        <w:t xml:space="preserve">Вина </w:t>
      </w:r>
      <w:r>
        <w:rPr>
          <w:sz w:val="26"/>
        </w:rPr>
        <w:t>Шумика</w:t>
      </w:r>
      <w:r>
        <w:rPr>
          <w:sz w:val="26"/>
        </w:rPr>
        <w:t xml:space="preserve"> А.Н. подтверждается письменными доказательствами, исследованными в судебном заседании, а именно:</w:t>
      </w:r>
    </w:p>
    <w:p w:rsidR="00AC67AB" w:rsidP="00A77EE7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объяснениями лица, привлекаемого к адми</w:t>
      </w:r>
      <w:r>
        <w:rPr>
          <w:sz w:val="26"/>
        </w:rPr>
        <w:t>нистративной ответственности;</w:t>
      </w:r>
    </w:p>
    <w:p w:rsidR="00AC67AB">
      <w:pPr>
        <w:ind w:firstLine="708"/>
        <w:jc w:val="both"/>
      </w:pPr>
      <w:r>
        <w:rPr>
          <w:sz w:val="26"/>
        </w:rPr>
        <w:t>- копией протокола осмотра места происшествия</w:t>
      </w:r>
      <w:r>
        <w:rPr>
          <w:sz w:val="26"/>
        </w:rPr>
        <w:t xml:space="preserve">; </w:t>
      </w:r>
    </w:p>
    <w:p w:rsidR="00AC67AB">
      <w:pPr>
        <w:ind w:firstLine="708"/>
        <w:jc w:val="both"/>
      </w:pPr>
      <w:r>
        <w:rPr>
          <w:sz w:val="26"/>
        </w:rPr>
        <w:t>- копией заключения эксперта</w:t>
      </w:r>
      <w:r>
        <w:rPr>
          <w:sz w:val="26"/>
        </w:rPr>
        <w:t>.</w:t>
      </w:r>
    </w:p>
    <w:p w:rsidR="00AC67AB">
      <w:pPr>
        <w:ind w:firstLine="708"/>
        <w:jc w:val="both"/>
      </w:pPr>
      <w:r>
        <w:rPr>
          <w:sz w:val="26"/>
        </w:rPr>
        <w:t xml:space="preserve">Протокол об административном правонарушении составлен уполномоченным должностным лицом, поскольку на основании положений </w:t>
      </w:r>
      <w:hyperlink r:id="rId4" w:anchor="/document/12125267/entry/283021" w:history="1">
        <w:r>
          <w:rPr>
            <w:color w:val="0000FF"/>
            <w:sz w:val="26"/>
          </w:rPr>
          <w:t>п.1 ч.2 ст.28.3</w:t>
        </w:r>
      </w:hyperlink>
      <w:r>
        <w:rPr>
          <w:sz w:val="26"/>
        </w:rPr>
        <w:t xml:space="preserve"> КоАП РФ, должностные лица органов внутренних дел (полиции) вправе составлять протоколы об административных правонарушениях, предусмотренных </w:t>
      </w:r>
      <w:hyperlink r:id="rId4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Протокол об административном правонарушении по своему содержанию соответствует требованиям </w:t>
      </w:r>
      <w:hyperlink r:id="rId4" w:anchor="/document/12125267/entry/282" w:history="1">
        <w:r>
          <w:rPr>
            <w:color w:val="0000FF"/>
            <w:sz w:val="26"/>
          </w:rPr>
          <w:t>ст.28.2</w:t>
        </w:r>
      </w:hyperlink>
      <w:r>
        <w:rPr>
          <w:sz w:val="26"/>
        </w:rPr>
        <w:t xml:space="preserve"> </w:t>
      </w:r>
      <w:r>
        <w:rPr>
          <w:sz w:val="26"/>
        </w:rPr>
        <w:t>КоАП РФ, нарушений законодательства об административных правонарушениях при составлении протокола должностным лицом, не допущено.</w:t>
      </w:r>
    </w:p>
    <w:p w:rsidR="00AC67AB" w:rsidP="00A77EE7">
      <w:pPr>
        <w:ind w:firstLine="708"/>
        <w:jc w:val="both"/>
      </w:pPr>
      <w:r>
        <w:rPr>
          <w:sz w:val="26"/>
        </w:rPr>
        <w:t>Суд принимает протокол об административном правонарушении и все представленные по делу письменные материала в качестве доказат</w:t>
      </w:r>
      <w:r>
        <w:rPr>
          <w:sz w:val="26"/>
        </w:rPr>
        <w:t xml:space="preserve">ельств, т.к. указанные способы доказывания соответствуют требованиям </w:t>
      </w:r>
      <w:hyperlink r:id="rId4" w:anchor="/document/12125267/entry/262" w:history="1">
        <w:r>
          <w:rPr>
            <w:color w:val="0000FF"/>
            <w:sz w:val="26"/>
          </w:rPr>
          <w:t>ст.26.2</w:t>
        </w:r>
      </w:hyperlink>
      <w:r>
        <w:rPr>
          <w:sz w:val="26"/>
        </w:rPr>
        <w:t xml:space="preserve"> КоАП РФ, предъявляемым к доказательствам. На их основании установлено наличие события </w:t>
      </w:r>
      <w:r>
        <w:rPr>
          <w:sz w:val="26"/>
        </w:rPr>
        <w:t>административного пр</w:t>
      </w:r>
      <w:r>
        <w:rPr>
          <w:sz w:val="26"/>
        </w:rPr>
        <w:t>авонарушения и вина лица, привлекаемого к административной ответственности.</w:t>
      </w:r>
    </w:p>
    <w:p w:rsidR="00AC67AB" w:rsidP="00A77EE7">
      <w:pPr>
        <w:ind w:firstLine="708"/>
        <w:jc w:val="both"/>
      </w:pPr>
      <w:r>
        <w:rPr>
          <w:sz w:val="26"/>
        </w:rPr>
        <w:t xml:space="preserve">Оценивая представленные доказательства в соответствии </w:t>
      </w:r>
      <w:hyperlink r:id="rId4" w:anchor="/document/12125267/entry/2611" w:history="1">
        <w:r>
          <w:rPr>
            <w:color w:val="0000FF"/>
            <w:sz w:val="26"/>
          </w:rPr>
          <w:t>ст.26.11</w:t>
        </w:r>
      </w:hyperlink>
      <w:r>
        <w:rPr>
          <w:sz w:val="26"/>
        </w:rPr>
        <w:t xml:space="preserve"> КоАП РФ в их совокупности с учетом обстояте</w:t>
      </w:r>
      <w:r>
        <w:rPr>
          <w:sz w:val="26"/>
        </w:rPr>
        <w:t xml:space="preserve">льств дела, объяснений привлекаемого к административной ответственности лица, суд приходит к выводу, что виновность </w:t>
      </w:r>
      <w:r>
        <w:rPr>
          <w:sz w:val="26"/>
        </w:rPr>
        <w:t>Шумика</w:t>
      </w:r>
      <w:r>
        <w:rPr>
          <w:sz w:val="26"/>
        </w:rPr>
        <w:t xml:space="preserve"> А.Н. в совершении административного правонарушения нашла свое подтверждение при рассмотрении дела. С учетом изложенных фактических об</w:t>
      </w:r>
      <w:r>
        <w:rPr>
          <w:sz w:val="26"/>
        </w:rPr>
        <w:t xml:space="preserve">стоятельств дела и вышеприведенных положений </w:t>
      </w:r>
      <w:r>
        <w:rPr>
          <w:sz w:val="26"/>
        </w:rPr>
        <w:t>закона</w:t>
      </w:r>
      <w:r>
        <w:rPr>
          <w:sz w:val="26"/>
        </w:rPr>
        <w:t xml:space="preserve">, суд приходит к выводу, что действия </w:t>
      </w:r>
      <w:r>
        <w:rPr>
          <w:sz w:val="26"/>
        </w:rPr>
        <w:t>Шумика</w:t>
      </w:r>
      <w:r>
        <w:rPr>
          <w:sz w:val="26"/>
        </w:rPr>
        <w:t xml:space="preserve"> А.Н. правильно квалифицированы по составу </w:t>
      </w:r>
      <w:r>
        <w:rPr>
          <w:sz w:val="26"/>
        </w:rPr>
        <w:t>административного</w:t>
      </w:r>
      <w:r>
        <w:rPr>
          <w:i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z w:val="26"/>
        </w:rPr>
        <w:t xml:space="preserve">, предусмотренного </w:t>
      </w:r>
      <w:hyperlink r:id="rId4" w:anchor="/document/12125267/entry/201302" w:history="1">
        <w:r>
          <w:rPr>
            <w:color w:val="0000FF"/>
            <w:sz w:val="26"/>
          </w:rPr>
          <w:t>ч.2 ст. 20.13</w:t>
        </w:r>
      </w:hyperlink>
      <w:r>
        <w:rPr>
          <w:sz w:val="26"/>
        </w:rPr>
        <w:t xml:space="preserve"> КоАП Р</w:t>
      </w:r>
      <w:r>
        <w:rPr>
          <w:sz w:val="26"/>
        </w:rPr>
        <w:t xml:space="preserve">Ф - стрельба из оружия в населенных пунктах или в </w:t>
      </w:r>
      <w:r>
        <w:rPr>
          <w:sz w:val="26"/>
        </w:rPr>
        <w:t>других</w:t>
      </w:r>
      <w:r>
        <w:rPr>
          <w:sz w:val="26"/>
        </w:rPr>
        <w:t xml:space="preserve"> не отведенных для этого местах.</w:t>
      </w:r>
    </w:p>
    <w:p w:rsidR="00AC67AB" w:rsidP="00A77EE7">
      <w:pPr>
        <w:ind w:firstLine="708"/>
        <w:jc w:val="both"/>
      </w:pPr>
      <w:r>
        <w:rPr>
          <w:sz w:val="26"/>
        </w:rPr>
        <w:t xml:space="preserve">Основания, предусмотренные </w:t>
      </w:r>
      <w:hyperlink r:id="rId4" w:anchor="/document/12125267/entry/245" w:history="1">
        <w:r>
          <w:rPr>
            <w:color w:val="0000FF"/>
            <w:sz w:val="26"/>
          </w:rPr>
          <w:t>ст.24.5</w:t>
        </w:r>
      </w:hyperlink>
      <w:r>
        <w:rPr>
          <w:sz w:val="26"/>
        </w:rPr>
        <w:t xml:space="preserve">, </w:t>
      </w:r>
      <w:hyperlink r:id="rId4" w:anchor="/document/12125267/entry/27" w:history="1">
        <w:r>
          <w:rPr>
            <w:color w:val="0000FF"/>
            <w:sz w:val="26"/>
          </w:rPr>
          <w:t>ст.2.7</w:t>
        </w:r>
      </w:hyperlink>
      <w:r>
        <w:rPr>
          <w:sz w:val="26"/>
        </w:rPr>
        <w:t xml:space="preserve">, </w:t>
      </w:r>
      <w:hyperlink r:id="rId4" w:anchor="/document/12125267/entry/28" w:history="1">
        <w:r>
          <w:rPr>
            <w:color w:val="0000FF"/>
            <w:sz w:val="26"/>
          </w:rPr>
          <w:t>ст.2.8</w:t>
        </w:r>
      </w:hyperlink>
      <w:r>
        <w:rPr>
          <w:sz w:val="26"/>
        </w:rPr>
        <w:t xml:space="preserve"> КоАП РФ, для прекращения дела об административном правонарушении и освобождения </w:t>
      </w:r>
      <w:r>
        <w:rPr>
          <w:sz w:val="26"/>
        </w:rPr>
        <w:t>Шумика</w:t>
      </w:r>
      <w:r>
        <w:rPr>
          <w:sz w:val="26"/>
        </w:rPr>
        <w:t xml:space="preserve"> А.Н. от административной ответственност</w:t>
      </w:r>
      <w:r>
        <w:rPr>
          <w:sz w:val="26"/>
        </w:rPr>
        <w:t>и отсутствуют.</w:t>
      </w:r>
    </w:p>
    <w:p w:rsidR="00AC67AB" w:rsidP="00A77EE7">
      <w:pPr>
        <w:ind w:firstLine="708"/>
        <w:jc w:val="both"/>
      </w:pPr>
      <w:r>
        <w:rPr>
          <w:sz w:val="26"/>
        </w:rPr>
        <w:t xml:space="preserve">Санкция </w:t>
      </w:r>
      <w:hyperlink r:id="rId4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стрельбу из оружия в населенных пунктах или в </w:t>
      </w:r>
      <w:r>
        <w:rPr>
          <w:sz w:val="26"/>
        </w:rPr>
        <w:t>других</w:t>
      </w:r>
      <w:r>
        <w:rPr>
          <w:sz w:val="26"/>
        </w:rPr>
        <w:t xml:space="preserve">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</w:t>
      </w:r>
      <w:r>
        <w:rPr>
          <w:sz w:val="26"/>
        </w:rPr>
        <w:t>полутора до трех лет с конфискацией оружия и патронов к нему.</w:t>
      </w:r>
    </w:p>
    <w:p w:rsidR="00AC67AB" w:rsidP="00A77EE7">
      <w:pPr>
        <w:ind w:firstLine="708"/>
        <w:jc w:val="both"/>
      </w:pPr>
      <w:r>
        <w:rPr>
          <w:sz w:val="26"/>
        </w:rPr>
        <w:t xml:space="preserve">С учетом характера охраняемых государством общественных отношений и степени опасности совершенного деяния, оснований, предусмотренных </w:t>
      </w:r>
      <w:hyperlink r:id="rId4" w:anchor="/document/12125267/entry/29" w:history="1">
        <w:r>
          <w:rPr>
            <w:color w:val="0000FF"/>
            <w:sz w:val="26"/>
          </w:rPr>
          <w:t>ст.2.9</w:t>
        </w:r>
      </w:hyperlink>
      <w:r>
        <w:rPr>
          <w:sz w:val="26"/>
        </w:rPr>
        <w:t xml:space="preserve"> КоАП РФ, для признания данного правонарушения малозначительным суд не усматривает. В соответствии со </w:t>
      </w:r>
      <w:hyperlink r:id="rId4" w:anchor="/document/12125267/entry/45" w:history="1">
        <w:r>
          <w:rPr>
            <w:color w:val="0000FF"/>
            <w:sz w:val="26"/>
          </w:rPr>
          <w:t>ст.4.5</w:t>
        </w:r>
      </w:hyperlink>
      <w:r>
        <w:rPr>
          <w:sz w:val="26"/>
        </w:rPr>
        <w:t xml:space="preserve"> КоАП РФ на момент рассмотрения данного дела об администра</w:t>
      </w:r>
      <w:r>
        <w:rPr>
          <w:sz w:val="26"/>
        </w:rPr>
        <w:t>тивном правонарушении срок давности привлечения к административной ответственности не истек.</w:t>
      </w:r>
    </w:p>
    <w:p w:rsidR="00AC67AB" w:rsidP="00A77EE7">
      <w:pPr>
        <w:ind w:firstLine="708"/>
        <w:jc w:val="both"/>
      </w:pPr>
      <w:r>
        <w:rPr>
          <w:sz w:val="26"/>
        </w:rPr>
        <w:t xml:space="preserve">При назначении административного наказания суд руководствуется </w:t>
      </w:r>
      <w:hyperlink r:id="rId4" w:anchor="/document/12125267/entry/41" w:history="1">
        <w:r>
          <w:rPr>
            <w:color w:val="0000FF"/>
            <w:sz w:val="26"/>
          </w:rPr>
          <w:t>ст.4.1.</w:t>
        </w:r>
      </w:hyperlink>
      <w:r>
        <w:rPr>
          <w:sz w:val="26"/>
        </w:rPr>
        <w:t xml:space="preserve"> Кодекса Российской Ф</w:t>
      </w:r>
      <w:r>
        <w:rPr>
          <w:sz w:val="26"/>
        </w:rPr>
        <w:t>едерации об административных правонарушениях, предусматривающей общие правила назначения административного наказания за совершение административного правонарушения, которое назначается в пределах, установленных законом, предусматривающим ответственность за</w:t>
      </w:r>
      <w:r>
        <w:rPr>
          <w:sz w:val="26"/>
        </w:rPr>
        <w:t xml:space="preserve"> данное административное правонарушение. </w:t>
      </w:r>
    </w:p>
    <w:p w:rsidR="00AC67AB" w:rsidP="00220B95">
      <w:pPr>
        <w:ind w:firstLine="708"/>
        <w:jc w:val="both"/>
      </w:pPr>
      <w:r>
        <w:rPr>
          <w:sz w:val="26"/>
        </w:rPr>
        <w:t xml:space="preserve">Также, при назначении административного наказания суд учитывает характер совершенного административного правонарушения, личность виновного, а также его имущественное положение, имеющего на иждивении двоих </w:t>
      </w:r>
      <w:r>
        <w:rPr>
          <w:sz w:val="26"/>
        </w:rPr>
        <w:t xml:space="preserve">несовершеннолетних детей. </w:t>
      </w:r>
    </w:p>
    <w:p w:rsidR="00AC67AB" w:rsidP="00220B95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anchor="/document/12125267/entry/42" w:history="1">
        <w:r>
          <w:rPr>
            <w:color w:val="0000FF"/>
            <w:sz w:val="26"/>
          </w:rPr>
          <w:t>ст.4.2</w:t>
        </w:r>
      </w:hyperlink>
      <w:r>
        <w:rPr>
          <w:sz w:val="26"/>
        </w:rPr>
        <w:t xml:space="preserve"> КоАП РФ, обстоятельств, смягчающих административную ответственность судом не установлено. </w:t>
      </w:r>
    </w:p>
    <w:p w:rsidR="00AC67AB" w:rsidP="00220B95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anchor="/document/12125267/entry/43" w:history="1">
        <w:r>
          <w:rPr>
            <w:color w:val="0000FF"/>
            <w:sz w:val="26"/>
          </w:rPr>
          <w:t>ст.4.3</w:t>
        </w:r>
      </w:hyperlink>
      <w:r>
        <w:rPr>
          <w:sz w:val="26"/>
        </w:rPr>
        <w:t xml:space="preserve"> КоАП РФ, обстоятельств, отягчающих административную ответственность, суд не усматривает.</w:t>
      </w:r>
    </w:p>
    <w:p w:rsidR="00AC67AB" w:rsidP="00220B95">
      <w:pPr>
        <w:ind w:firstLine="708"/>
        <w:jc w:val="both"/>
      </w:pPr>
      <w:r>
        <w:rPr>
          <w:sz w:val="26"/>
        </w:rPr>
        <w:t xml:space="preserve">С учетом изложенного, характера совершенного правонарушения, отсутствия обстоятельств, отягчающих и смягчающий </w:t>
      </w:r>
      <w:r>
        <w:rPr>
          <w:sz w:val="26"/>
        </w:rPr>
        <w:t xml:space="preserve">административную ответственность, с учетом требований справедливости, соразмерности и индивидуализации административной ответственности, суд считает законным, обоснованным и </w:t>
      </w:r>
      <w:r>
        <w:rPr>
          <w:sz w:val="26"/>
        </w:rPr>
        <w:t xml:space="preserve">справедливым, назначить </w:t>
      </w:r>
      <w:r>
        <w:rPr>
          <w:sz w:val="26"/>
        </w:rPr>
        <w:t>Шумику</w:t>
      </w:r>
      <w:r>
        <w:rPr>
          <w:sz w:val="26"/>
        </w:rPr>
        <w:t xml:space="preserve"> А.Н. наказание, предусмотренное санкцией </w:t>
      </w:r>
      <w:hyperlink r:id="rId4" w:anchor="/document/12125267/entry/20130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i/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в виде лишения права на приобретение и хранение или хранение и ношение оружия на срок от полутора до трех</w:t>
      </w:r>
      <w:r>
        <w:rPr>
          <w:sz w:val="26"/>
        </w:rPr>
        <w:t xml:space="preserve"> лет с конфискацией оружия и патронов к нему.</w:t>
      </w:r>
    </w:p>
    <w:p w:rsidR="00AC67A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</w:t>
      </w:r>
      <w:r>
        <w:rPr>
          <w:sz w:val="26"/>
        </w:rPr>
        <w:t>женного</w:t>
      </w:r>
      <w:r>
        <w:rPr>
          <w:sz w:val="26"/>
        </w:rPr>
        <w:t xml:space="preserve">, руководствуясь </w:t>
      </w:r>
      <w:hyperlink r:id="rId4" w:anchor="/document/12125267/entry/41" w:history="1">
        <w:r>
          <w:rPr>
            <w:color w:val="0000FF"/>
            <w:sz w:val="26"/>
          </w:rPr>
          <w:t>ст.ст.4.1</w:t>
        </w:r>
      </w:hyperlink>
      <w:r>
        <w:rPr>
          <w:sz w:val="26"/>
        </w:rPr>
        <w:t xml:space="preserve">, </w:t>
      </w:r>
      <w:hyperlink r:id="rId4" w:anchor="/document/12125267/entry/2910" w:history="1">
        <w:r>
          <w:rPr>
            <w:color w:val="0000FF"/>
            <w:sz w:val="26"/>
          </w:rPr>
          <w:t>29.10</w:t>
        </w:r>
      </w:hyperlink>
      <w:r>
        <w:rPr>
          <w:sz w:val="26"/>
        </w:rPr>
        <w:t xml:space="preserve"> КоАП РФ суд, – </w:t>
      </w:r>
    </w:p>
    <w:p w:rsidR="00AC67AB">
      <w:pPr>
        <w:jc w:val="center"/>
      </w:pPr>
      <w:r>
        <w:rPr>
          <w:sz w:val="26"/>
        </w:rPr>
        <w:t>ПОСТАНОВИЛ:</w:t>
      </w:r>
    </w:p>
    <w:p w:rsidR="00AC67AB" w:rsidP="00220B95">
      <w:pPr>
        <w:ind w:firstLine="708"/>
        <w:jc w:val="both"/>
      </w:pPr>
      <w:r>
        <w:rPr>
          <w:sz w:val="26"/>
        </w:rPr>
        <w:t>Шумика</w:t>
      </w:r>
      <w:r>
        <w:rPr>
          <w:sz w:val="26"/>
        </w:rPr>
        <w:t xml:space="preserve"> </w:t>
      </w:r>
      <w:r w:rsidR="00220B95">
        <w:rPr>
          <w:sz w:val="26"/>
        </w:rPr>
        <w:t>А.Н.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/document/12125267/entry/201302" w:history="1">
        <w:r>
          <w:rPr>
            <w:color w:val="0000FF"/>
            <w:sz w:val="26"/>
          </w:rPr>
          <w:t xml:space="preserve">ч. 2 </w:t>
        </w:r>
        <w:r>
          <w:rPr>
            <w:color w:val="0000FF"/>
            <w:sz w:val="26"/>
            <w:u w:val="single"/>
          </w:rPr>
          <w:t>ст</w:t>
        </w:r>
        <w:r>
          <w:rPr>
            <w:i/>
            <w:color w:val="0000FF"/>
            <w:sz w:val="26"/>
          </w:rPr>
          <w:t xml:space="preserve">. </w:t>
        </w:r>
        <w:r>
          <w:rPr>
            <w:color w:val="0000FF"/>
            <w:sz w:val="26"/>
            <w:u w:val="single"/>
          </w:rPr>
          <w:t>20</w:t>
        </w:r>
        <w:r>
          <w:rPr>
            <w:i/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13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i/>
          <w:sz w:val="26"/>
        </w:rPr>
        <w:t xml:space="preserve"> </w:t>
      </w:r>
      <w:r>
        <w:rPr>
          <w:sz w:val="26"/>
        </w:rPr>
        <w:t>РФ, назначить ему административное наказание в виде лишения права на приобрете</w:t>
      </w:r>
      <w:r>
        <w:rPr>
          <w:sz w:val="26"/>
        </w:rPr>
        <w:t xml:space="preserve">ние и хранение или хранение и ношение оружия на срок один год шесть месяцев, с конфискацией оружия и патронов к нему. </w:t>
      </w:r>
    </w:p>
    <w:p w:rsidR="00AC67AB">
      <w:pPr>
        <w:ind w:firstLine="708"/>
        <w:jc w:val="both"/>
      </w:pPr>
      <w:r>
        <w:rPr>
          <w:sz w:val="26"/>
        </w:rPr>
        <w:t>Огнестрельное оружие, - гладкоствольное ружье – ИЖ-17</w:t>
      </w:r>
      <w:r>
        <w:rPr>
          <w:sz w:val="26"/>
        </w:rPr>
        <w:t>, калибра 16, изготовленное промышленным способом, 36 патронов, изъятые сог</w:t>
      </w:r>
      <w:r>
        <w:rPr>
          <w:sz w:val="26"/>
        </w:rPr>
        <w:t>ласно протоколу осмотра места происшествия</w:t>
      </w:r>
      <w:r>
        <w:rPr>
          <w:sz w:val="26"/>
        </w:rPr>
        <w:t>, по вступлении постановления в законную силу, конфисковать.</w:t>
      </w:r>
    </w:p>
    <w:p w:rsidR="00AC67AB">
      <w:pPr>
        <w:ind w:firstLine="708"/>
        <w:jc w:val="both"/>
      </w:pPr>
      <w:r>
        <w:rPr>
          <w:sz w:val="26"/>
        </w:rPr>
        <w:t>Исполнение постановления в части конфискации огнестрельного гладкоствольного ружья – ИЖ-17</w:t>
      </w:r>
      <w:r>
        <w:rPr>
          <w:sz w:val="26"/>
        </w:rPr>
        <w:t>, калибра 16, изготовленного промышленным спос</w:t>
      </w:r>
      <w:r>
        <w:rPr>
          <w:sz w:val="26"/>
        </w:rPr>
        <w:t xml:space="preserve">обом, 36 патронов, возложить на ОЛРР по г. Евпатории и г. Саки Главного управления </w:t>
      </w:r>
      <w:r>
        <w:rPr>
          <w:sz w:val="26"/>
        </w:rPr>
        <w:t>Росгвардии</w:t>
      </w:r>
      <w:r>
        <w:rPr>
          <w:sz w:val="26"/>
        </w:rPr>
        <w:t xml:space="preserve"> по Республике Крым и г. Севастополю. </w:t>
      </w:r>
    </w:p>
    <w:p w:rsidR="00AC67AB" w:rsidP="0075561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</w:t>
      </w:r>
      <w:r>
        <w:rPr>
          <w:sz w:val="26"/>
        </w:rPr>
        <w:t xml:space="preserve">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C67AB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AB"/>
    <w:rsid w:val="00220B95"/>
    <w:rsid w:val="0075561E"/>
    <w:rsid w:val="00A77EE7"/>
    <w:rsid w:val="00AC67AB"/>
    <w:rsid w:val="00EA7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