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6CFD">
      <w:pPr>
        <w:jc w:val="right"/>
      </w:pPr>
      <w:r>
        <w:rPr>
          <w:sz w:val="25"/>
        </w:rPr>
        <w:t>Дело № 5-73-514/2024</w:t>
      </w:r>
    </w:p>
    <w:p w:rsidR="00FF6CFD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FF6CFD">
      <w:pPr>
        <w:ind w:firstLine="708"/>
      </w:pPr>
      <w:r>
        <w:rPr>
          <w:sz w:val="25"/>
        </w:rPr>
        <w:t>09 декабря 2024 года г. Саки</w:t>
      </w:r>
    </w:p>
    <w:p w:rsidR="00FF6CFD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</w:t>
      </w:r>
      <w:r>
        <w:rPr>
          <w:sz w:val="25"/>
        </w:rPr>
        <w:t>об административном правонарушении, поступившие из ОГИБДД ОМВД России по Темрюкскому району в отношении</w:t>
      </w:r>
    </w:p>
    <w:p w:rsidR="00FF6CFD" w:rsidP="006C11C6">
      <w:pPr>
        <w:ind w:firstLine="708"/>
        <w:jc w:val="both"/>
      </w:pPr>
      <w:r>
        <w:rPr>
          <w:sz w:val="25"/>
        </w:rPr>
        <w:t>Рогов</w:t>
      </w:r>
      <w:r>
        <w:rPr>
          <w:sz w:val="25"/>
        </w:rPr>
        <w:t xml:space="preserve">а </w:t>
      </w:r>
      <w:r w:rsidR="006C11C6">
        <w:rPr>
          <w:sz w:val="25"/>
        </w:rPr>
        <w:t>И.С.</w:t>
      </w:r>
      <w:r>
        <w:rPr>
          <w:sz w:val="25"/>
        </w:rPr>
        <w:t>, паспортные данные, гражданина</w:t>
      </w:r>
      <w:r>
        <w:rPr>
          <w:sz w:val="25"/>
        </w:rPr>
        <w:t>, работающего ИП, зарегистрированного и проживающего по адресу: адрес, ранее</w:t>
      </w:r>
      <w:r>
        <w:rPr>
          <w:sz w:val="25"/>
        </w:rPr>
        <w:t xml:space="preserve">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FF6CFD">
      <w:pPr>
        <w:ind w:firstLine="708"/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ст. 12.15 ч. 5 Кодекса Российской Федерации об административных правонарушениях, </w:t>
      </w:r>
    </w:p>
    <w:p w:rsidR="00FF6CFD" w:rsidP="006C11C6">
      <w:pPr>
        <w:jc w:val="center"/>
      </w:pPr>
      <w:r>
        <w:rPr>
          <w:sz w:val="25"/>
        </w:rPr>
        <w:t>УСТАНОВИЛ:</w:t>
      </w:r>
    </w:p>
    <w:p w:rsidR="00FF6CFD" w:rsidP="006C11C6">
      <w:pPr>
        <w:ind w:firstLine="709"/>
        <w:jc w:val="both"/>
      </w:pPr>
      <w:r>
        <w:rPr>
          <w:sz w:val="25"/>
        </w:rPr>
        <w:t xml:space="preserve">Рогов И.С. </w:t>
      </w:r>
      <w:r>
        <w:rPr>
          <w:sz w:val="25"/>
        </w:rPr>
        <w:t>управляя транспортным средством – автомобилем «</w:t>
      </w:r>
      <w:r>
        <w:rPr>
          <w:sz w:val="25"/>
        </w:rPr>
        <w:t>Чери</w:t>
      </w:r>
      <w:r>
        <w:rPr>
          <w:sz w:val="25"/>
        </w:rPr>
        <w:t xml:space="preserve"> </w:t>
      </w:r>
      <w:r>
        <w:rPr>
          <w:sz w:val="25"/>
        </w:rPr>
        <w:t>Тиго</w:t>
      </w:r>
      <w:r>
        <w:rPr>
          <w:sz w:val="25"/>
        </w:rPr>
        <w:t>», государственный регистрационный знак</w:t>
      </w:r>
      <w:r>
        <w:rPr>
          <w:sz w:val="25"/>
        </w:rPr>
        <w:t>, при совершении маневра обгона транспортного средства двигавшегося в попутном направлении, д</w:t>
      </w:r>
      <w:r>
        <w:rPr>
          <w:sz w:val="25"/>
        </w:rPr>
        <w:t xml:space="preserve">опустил выезд на полосу встречного движения в зоне действия сплошной линии дорожной разметки 1.1 ПДД </w:t>
      </w:r>
      <w:r>
        <w:rPr>
          <w:sz w:val="25"/>
        </w:rPr>
        <w:t>РФ</w:t>
      </w:r>
      <w:r>
        <w:rPr>
          <w:sz w:val="25"/>
        </w:rPr>
        <w:t xml:space="preserve"> которая разделяет транспортные потоки противоположных или попутных направлений, чем нарушил п. 1.3 и п. 9.1.1 ПДД РФ.</w:t>
      </w:r>
    </w:p>
    <w:p w:rsidR="00FF6CFD">
      <w:pPr>
        <w:ind w:firstLine="709"/>
        <w:jc w:val="both"/>
      </w:pPr>
      <w:r>
        <w:rPr>
          <w:sz w:val="25"/>
        </w:rPr>
        <w:t>В судебное заседание Рогов И.С. яв</w:t>
      </w:r>
      <w:r>
        <w:rPr>
          <w:sz w:val="25"/>
        </w:rPr>
        <w:t xml:space="preserve">ился, вину признал, при вынесении административного наказания просил учесть, что ранее отменено постановление о привлечении к административной ответственности по ч.4 ст. 12.15 КоАП РФ. </w:t>
      </w:r>
    </w:p>
    <w:p w:rsidR="00FF6CFD">
      <w:pPr>
        <w:ind w:firstLine="708"/>
        <w:jc w:val="both"/>
      </w:pPr>
      <w:r>
        <w:rPr>
          <w:sz w:val="25"/>
        </w:rPr>
        <w:t>Выслушав Рогова И.С., изучив материалы дела, суд пришел к выводу о нал</w:t>
      </w:r>
      <w:r>
        <w:rPr>
          <w:sz w:val="25"/>
        </w:rPr>
        <w:t>ичии в действиях Рогова И.С. состава правонарушения, предусмотренного ст. 12.15 ч.4 КоАП РФ, исходя из следующего.</w:t>
      </w:r>
    </w:p>
    <w:p w:rsidR="00FF6CFD">
      <w:pPr>
        <w:ind w:firstLine="708"/>
        <w:jc w:val="both"/>
      </w:pPr>
      <w:r>
        <w:rPr>
          <w:sz w:val="25"/>
        </w:rPr>
        <w:t>В соответствии с Постановлением Пленума Верховного Суда РФ от 24.10.2006 N 18 (ред. от 11.11.2008) "О некоторых вопросах, возникающих у судов</w:t>
      </w:r>
      <w:r>
        <w:rPr>
          <w:sz w:val="25"/>
        </w:rPr>
        <w:t xml:space="preserve"> при применении Особенной части Кодекса Российской Федерации об административных правонарушениях", нарушение водителями требований дорожных знаков или разметки, которое повлекло выезд на сторону проезжей части дороги, предназначенную для встречного движени</w:t>
      </w:r>
      <w:r>
        <w:rPr>
          <w:sz w:val="25"/>
        </w:rPr>
        <w:t>я, также следует квалифицировать по части 3 или части 4 статьи</w:t>
      </w:r>
      <w:r>
        <w:rPr>
          <w:sz w:val="25"/>
        </w:rPr>
        <w:t xml:space="preserve"> 12.15 КоАП РФ, поскольку эти нормы являются специальными по отношению к статье 12.16 КоАП РФ. Такие ситуации могут возникнуть, например, при движении по дороге с одной полосой движения для кажд</w:t>
      </w:r>
      <w:r>
        <w:rPr>
          <w:sz w:val="25"/>
        </w:rPr>
        <w:t>ого направления в результате нарушения требований дорожных знаков: 3.20 "Обгон запрещен", 3.22 "Обгон грузовым автомобилям запрещен", 5.11 "Дорога с полосой для маршрутных транспортных средств", а также дорожной разметки 1.1. Нарушение водителем требований</w:t>
      </w:r>
      <w:r>
        <w:rPr>
          <w:sz w:val="25"/>
        </w:rPr>
        <w:t xml:space="preserve"> дорожного знака 3.1 "Въезд запрещен", повлекшее движение во встречном направлении по дороге, предназначенной для одностороннего движения, также необходимо квалифицировать как выезд в нарушение ПДД на сторону дороги, предназначенную для встречного движения</w:t>
      </w:r>
      <w:r>
        <w:rPr>
          <w:sz w:val="25"/>
        </w:rPr>
        <w:t>.</w:t>
      </w:r>
    </w:p>
    <w:p w:rsidR="00FF6CFD" w:rsidP="006C11C6">
      <w:pPr>
        <w:ind w:firstLine="708"/>
        <w:jc w:val="both"/>
      </w:pPr>
      <w:r>
        <w:rPr>
          <w:sz w:val="25"/>
        </w:rPr>
        <w:t>Согласно протоколу об административном правонарушении</w:t>
      </w:r>
      <w:r>
        <w:rPr>
          <w:sz w:val="25"/>
        </w:rPr>
        <w:t>, он был составлен в отношении Рогова И.С. за то, что он</w:t>
      </w:r>
      <w:r>
        <w:rPr>
          <w:sz w:val="25"/>
        </w:rPr>
        <w:t>, управляя транспортным средством – автомобилем «</w:t>
      </w:r>
      <w:r>
        <w:rPr>
          <w:sz w:val="25"/>
        </w:rPr>
        <w:t>Чери</w:t>
      </w:r>
      <w:r>
        <w:rPr>
          <w:sz w:val="25"/>
        </w:rPr>
        <w:t xml:space="preserve"> </w:t>
      </w:r>
      <w:r>
        <w:rPr>
          <w:sz w:val="25"/>
        </w:rPr>
        <w:t>Тиго</w:t>
      </w:r>
      <w:r>
        <w:rPr>
          <w:sz w:val="25"/>
        </w:rPr>
        <w:t>», государственный регистрационный знак</w:t>
      </w:r>
      <w:r>
        <w:rPr>
          <w:sz w:val="25"/>
        </w:rPr>
        <w:t xml:space="preserve">, при совершении маневра обгона транспортного средства двигавшегося в попутном направлении, допустил выезд на полосу встречного движения в зоне действия сплошной линии дорожной разметки 1.1 </w:t>
      </w:r>
      <w:r>
        <w:rPr>
          <w:sz w:val="25"/>
        </w:rPr>
        <w:t xml:space="preserve">ПДД </w:t>
      </w:r>
      <w:r>
        <w:rPr>
          <w:sz w:val="25"/>
        </w:rPr>
        <w:t>РФ</w:t>
      </w:r>
      <w:r>
        <w:rPr>
          <w:sz w:val="25"/>
        </w:rPr>
        <w:t xml:space="preserve"> котора</w:t>
      </w:r>
      <w:r>
        <w:rPr>
          <w:sz w:val="25"/>
        </w:rPr>
        <w:t>я разделяет транспортные потоки противоположных или попутных направлений, чем нарушил п. 1.3 и п. 9.1.1 ПДД РФ</w:t>
      </w:r>
    </w:p>
    <w:p w:rsidR="00FF6CFD" w:rsidP="00C023AE">
      <w:pPr>
        <w:ind w:firstLine="708"/>
        <w:jc w:val="both"/>
      </w:pPr>
      <w:r>
        <w:rPr>
          <w:sz w:val="25"/>
        </w:rPr>
        <w:t>Обстоятельства выезда Роговым И.С.</w:t>
      </w:r>
      <w:r>
        <w:rPr>
          <w:sz w:val="25"/>
        </w:rPr>
        <w:t>, в нарушение ПДД РФ на полосу, предназнач</w:t>
      </w:r>
      <w:r>
        <w:rPr>
          <w:sz w:val="25"/>
        </w:rPr>
        <w:t>енную для встречного движения, о которых идет речь в протоколе об административном правонарушении, подтверждаются видеозаписью, из которой усматривается совершение им маневра обгона в зоне действия дорожной разметки «1.1».</w:t>
      </w:r>
    </w:p>
    <w:p w:rsidR="00FF6CFD" w:rsidP="00C023AE">
      <w:pPr>
        <w:ind w:firstLine="708"/>
        <w:jc w:val="both"/>
      </w:pPr>
      <w:r>
        <w:rPr>
          <w:sz w:val="25"/>
        </w:rPr>
        <w:t>Таким образом, Рогов И.С., соверш</w:t>
      </w:r>
      <w:r>
        <w:rPr>
          <w:sz w:val="25"/>
        </w:rPr>
        <w:t>ая маневр обгона другого транспортного средства и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обозначающей границы проезжей части, на кот</w:t>
      </w:r>
      <w:r>
        <w:rPr>
          <w:sz w:val="25"/>
        </w:rPr>
        <w:t>орые выезд запрещен, а также нарушил требования п. 1.3 ПДД РФ, согласно которым участники дорожного движения обязаны знать и соблюдать относящиеся к ним требования Правил, сигналов</w:t>
      </w:r>
      <w:r>
        <w:rPr>
          <w:sz w:val="25"/>
        </w:rPr>
        <w:t xml:space="preserve"> светофоров, знаков и разметки. </w:t>
      </w:r>
    </w:p>
    <w:p w:rsidR="00FF6CFD">
      <w:pPr>
        <w:ind w:firstLine="708"/>
        <w:jc w:val="both"/>
      </w:pPr>
      <w:r>
        <w:rPr>
          <w:sz w:val="25"/>
        </w:rPr>
        <w:t xml:space="preserve">Согласно требованиям </w:t>
      </w:r>
      <w:r>
        <w:rPr>
          <w:sz w:val="25"/>
        </w:rPr>
        <w:t>п.п</w:t>
      </w:r>
      <w:r>
        <w:rPr>
          <w:sz w:val="25"/>
        </w:rPr>
        <w:t>. 11.1, 11.2 ПДД, п</w:t>
      </w:r>
      <w:r>
        <w:rPr>
          <w:sz w:val="25"/>
        </w:rPr>
        <w:t>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</w:t>
      </w:r>
      <w:r>
        <w:rPr>
          <w:sz w:val="25"/>
        </w:rPr>
        <w:t xml:space="preserve">ния. Водителю запрещается выполнять обгон в случаях, если по завершении обгона он не сможет, не создавая опасности для движения и помех обгоняемому транспортному средству, вернуться на ранее занимаемую полосу. </w:t>
      </w:r>
    </w:p>
    <w:p w:rsidR="00FF6CFD">
      <w:pPr>
        <w:ind w:firstLine="708"/>
        <w:jc w:val="both"/>
      </w:pPr>
      <w:r>
        <w:rPr>
          <w:sz w:val="25"/>
        </w:rPr>
        <w:t>Пунктом 1.5 ПДД РФ установлено, что участники</w:t>
      </w:r>
      <w:r>
        <w:rPr>
          <w:sz w:val="25"/>
        </w:rPr>
        <w:t xml:space="preserve"> дорожного движения должны действовать таким образом, чтобы не создавать опасности для движения и не причинять вреда.</w:t>
      </w:r>
    </w:p>
    <w:p w:rsidR="00FF6CFD">
      <w:pPr>
        <w:ind w:firstLine="708"/>
        <w:jc w:val="both"/>
      </w:pPr>
      <w:r>
        <w:rPr>
          <w:sz w:val="25"/>
        </w:rPr>
        <w:t>В силу пункта 9.1(1) Правил дорожного движения на любых дорогах с двусторонним движением запрещается движение по полосе, предназначенной д</w:t>
      </w:r>
      <w:r>
        <w:rPr>
          <w:sz w:val="25"/>
        </w:rPr>
        <w:t xml:space="preserve">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FF6CFD">
      <w:pPr>
        <w:ind w:firstLine="708"/>
        <w:jc w:val="both"/>
      </w:pPr>
      <w:r>
        <w:rPr>
          <w:sz w:val="25"/>
        </w:rPr>
        <w:t>Лица, нарушившие Правила дорожного движения, несут ответственность в соответствии с д</w:t>
      </w:r>
      <w:r>
        <w:rPr>
          <w:sz w:val="25"/>
        </w:rPr>
        <w:t xml:space="preserve">ействующим законодательством (пункт 1.6). </w:t>
      </w:r>
    </w:p>
    <w:p w:rsidR="00FF6CFD">
      <w:pPr>
        <w:ind w:firstLine="708"/>
        <w:jc w:val="both"/>
      </w:pPr>
      <w:r>
        <w:rPr>
          <w:sz w:val="25"/>
        </w:rPr>
        <w:t>Исследовав материалы, представленные лицом, в отношении которого ведется производство по делу об административном правонарушении, исследовав в совокупности имеющиеся материалы дела об административном правонарушен</w:t>
      </w:r>
      <w:r>
        <w:rPr>
          <w:sz w:val="25"/>
        </w:rPr>
        <w:t xml:space="preserve">ии, мировой судья приходит к выводу о том, что в действиях Рогова И.С. находит свое подтверждение только состав административного правонарушения, предусмотренного ч. 4 ст. 12.15 КоАП РФ. </w:t>
      </w:r>
    </w:p>
    <w:p w:rsidR="00FF6CFD">
      <w:pPr>
        <w:ind w:firstLine="708"/>
        <w:jc w:val="both"/>
      </w:pPr>
      <w:r>
        <w:rPr>
          <w:sz w:val="25"/>
        </w:rPr>
        <w:t>Согласно правовой позиции, изложенной в пункте 20 Постановления Плен</w:t>
      </w:r>
      <w:r>
        <w:rPr>
          <w:sz w:val="25"/>
        </w:rPr>
        <w:t xml:space="preserve">ума </w:t>
      </w:r>
      <w:r>
        <w:rPr>
          <w:sz w:val="25"/>
        </w:rPr>
        <w:t>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установлено, что протокол об административном</w:t>
      </w:r>
      <w:r>
        <w:rPr>
          <w:sz w:val="25"/>
        </w:rPr>
        <w:t xml:space="preserve"> правонарушении содержит неправильную квалификацию совершенного правонарушения, судья может переквалифицировать действия (бездействие) лица на другую статью, предусматривающую состав правонарушения, имеющий единый родовой объект посягательства, при условии</w:t>
      </w:r>
      <w:r>
        <w:rPr>
          <w:sz w:val="25"/>
        </w:rPr>
        <w:t>, что это не</w:t>
      </w:r>
      <w:r>
        <w:rPr>
          <w:sz w:val="25"/>
        </w:rPr>
        <w:t xml:space="preserve"> ухудшает положения лица, в отношении которого возбуждено дело, и не изменяет подведомственности его рассмотрения. </w:t>
      </w:r>
    </w:p>
    <w:p w:rsidR="00FF6CFD">
      <w:pPr>
        <w:ind w:firstLine="708"/>
        <w:jc w:val="both"/>
      </w:pPr>
      <w:r>
        <w:rPr>
          <w:sz w:val="25"/>
        </w:rPr>
        <w:t>Ответственность по ч. 5 статьи 12.15 КоАП РФ наступает при повторности совершенного административного правонарушения, предусмотр</w:t>
      </w:r>
      <w:r>
        <w:rPr>
          <w:sz w:val="25"/>
        </w:rPr>
        <w:t xml:space="preserve">енного частью 4 </w:t>
      </w:r>
      <w:r>
        <w:rPr>
          <w:sz w:val="25"/>
        </w:rPr>
        <w:t>настоящей статьи. При этом</w:t>
      </w:r>
      <w:r>
        <w:rPr>
          <w:sz w:val="25"/>
        </w:rPr>
        <w:t>,</w:t>
      </w:r>
      <w:r>
        <w:rPr>
          <w:sz w:val="25"/>
        </w:rPr>
        <w:t xml:space="preserve"> в соответствии со ст. 4.3 КоАП РФ повторным считается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</w:t>
      </w:r>
      <w:r>
        <w:rPr>
          <w:sz w:val="25"/>
        </w:rPr>
        <w:t xml:space="preserve">истративному наказанию в соответствии со статьей 4.6 настоящего Кодекса за совершение однородного административного правонарушения. </w:t>
      </w:r>
    </w:p>
    <w:p w:rsidR="00FF6CFD">
      <w:pPr>
        <w:ind w:firstLine="708"/>
        <w:jc w:val="both"/>
      </w:pPr>
      <w:r>
        <w:rPr>
          <w:sz w:val="25"/>
        </w:rPr>
        <w:t>Составы административных правонарушений, предусмотренные частью 5 статьи 12.15 и ч. 4 статьи 12.15 КоАП РФ, имеют единый ро</w:t>
      </w:r>
      <w:r>
        <w:rPr>
          <w:sz w:val="25"/>
        </w:rPr>
        <w:t xml:space="preserve">довой объект посягательства, им присущи одинаковые непосредственные объекты административного правонарушения, мотивы и условия их совершения. </w:t>
      </w:r>
    </w:p>
    <w:p w:rsidR="00FF6CFD">
      <w:pPr>
        <w:ind w:firstLine="708"/>
        <w:jc w:val="both"/>
      </w:pPr>
      <w:r>
        <w:rPr>
          <w:sz w:val="25"/>
        </w:rPr>
        <w:t>В судебном заседании лицом, в отношении которого ведется производство по делу об административном правонарушении,</w:t>
      </w:r>
      <w:r>
        <w:rPr>
          <w:sz w:val="25"/>
        </w:rPr>
        <w:t xml:space="preserve"> представлены доказательства, указывающие на то, что не подлежит признанию подвергнутым административному наказанию при совершении им административного правонарушения, за которое привлекается в рамках рассматриваемого дела. </w:t>
      </w:r>
    </w:p>
    <w:p w:rsidR="00FF6CFD">
      <w:pPr>
        <w:ind w:firstLine="708"/>
        <w:jc w:val="both"/>
      </w:pPr>
      <w:r>
        <w:rPr>
          <w:sz w:val="25"/>
        </w:rPr>
        <w:t>Так согласно постановлением начальника управления Госавтоинспекции МВД по Республике Крым</w:t>
      </w:r>
      <w:r>
        <w:rPr>
          <w:sz w:val="25"/>
        </w:rPr>
        <w:t xml:space="preserve">, о привлечении Рогова И.С. о привлечении к административной ответственности по ч. 4 ст. 12.15 КоАП РФ, отменено, </w:t>
      </w:r>
      <w:r>
        <w:rPr>
          <w:sz w:val="25"/>
        </w:rPr>
        <w:t xml:space="preserve">производство по делу прекращено, в связи с чем, мировой судья приходит к выводу о необходимости переквалификации вменяемого административного правонарушения, совершенного Роговым И.С. </w:t>
      </w:r>
      <w:r>
        <w:rPr>
          <w:sz w:val="25"/>
        </w:rPr>
        <w:t>с ч.5 ст. 12.15 КоАП РФ на ч</w:t>
      </w:r>
      <w:r>
        <w:rPr>
          <w:sz w:val="25"/>
        </w:rPr>
        <w:t xml:space="preserve">. 4 ст. 12.15 КоАП РФ. </w:t>
      </w:r>
    </w:p>
    <w:p w:rsidR="00FF6CFD">
      <w:pPr>
        <w:ind w:firstLine="708"/>
        <w:jc w:val="both"/>
      </w:pPr>
      <w:r>
        <w:rPr>
          <w:sz w:val="25"/>
        </w:rPr>
        <w:t>Мировой судья с</w:t>
      </w:r>
      <w:r>
        <w:rPr>
          <w:sz w:val="25"/>
        </w:rPr>
        <w:t>читает, что доказательства получены в соответствии с требованиями законодательства об административных правонарушениях, отвечают требованиям относимости, допустимости и достаточности для рассмотрения дела по существу, носят последовательный, непротиворечив</w:t>
      </w:r>
      <w:r>
        <w:rPr>
          <w:sz w:val="25"/>
        </w:rPr>
        <w:t xml:space="preserve">ый характер. </w:t>
      </w:r>
    </w:p>
    <w:p w:rsidR="00FF6CFD">
      <w:pPr>
        <w:ind w:firstLine="708"/>
        <w:jc w:val="both"/>
      </w:pPr>
      <w:r>
        <w:rPr>
          <w:sz w:val="25"/>
        </w:rPr>
        <w:t>Принимая во внимание вышеизложенное, мировой судья считает, что в действиях Рогова И.С. имеется состав правонарушения, предусмотренного ст. 12.15 ч.4 КоАП РФ, а именно выезд в нарушение Правил дорожного движения на полосу, предназначенную для</w:t>
      </w:r>
      <w:r>
        <w:rPr>
          <w:sz w:val="25"/>
        </w:rPr>
        <w:t xml:space="preserve"> встречного движения за исключением случаев, предусмотренных </w:t>
      </w:r>
      <w:hyperlink r:id="rId4" w:history="1">
        <w:r>
          <w:rPr>
            <w:color w:val="0000FF"/>
            <w:sz w:val="25"/>
            <w:u w:val="single"/>
          </w:rPr>
          <w:t>частью 3</w:t>
        </w:r>
      </w:hyperlink>
      <w:r>
        <w:rPr>
          <w:sz w:val="25"/>
        </w:rPr>
        <w:t xml:space="preserve"> настоящей статьи.</w:t>
      </w:r>
    </w:p>
    <w:p w:rsidR="00FF6CFD">
      <w:pPr>
        <w:ind w:firstLine="708"/>
        <w:jc w:val="both"/>
      </w:pPr>
      <w:r>
        <w:rPr>
          <w:sz w:val="25"/>
        </w:rPr>
        <w:t>В соответствии с положениями ч. 2 ст.</w:t>
      </w:r>
      <w:r>
        <w:rPr>
          <w:sz w:val="25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</w:t>
      </w:r>
      <w:r>
        <w:rPr>
          <w:sz w:val="25"/>
        </w:rPr>
        <w:t xml:space="preserve">обстоятельства, отягчающие административную ответственность. </w:t>
      </w:r>
    </w:p>
    <w:p w:rsidR="00FF6CFD">
      <w:pPr>
        <w:ind w:firstLine="708"/>
        <w:jc w:val="both"/>
      </w:pPr>
      <w:r>
        <w:rPr>
          <w:sz w:val="25"/>
        </w:rPr>
        <w:t xml:space="preserve">Обстоятельством, смягчающим административную ответственность мировым судьей признается раскаяние в </w:t>
      </w:r>
      <w:r>
        <w:rPr>
          <w:sz w:val="25"/>
        </w:rPr>
        <w:t>содеянном</w:t>
      </w:r>
      <w:r>
        <w:rPr>
          <w:sz w:val="25"/>
        </w:rPr>
        <w:t xml:space="preserve"> и признание вины Роговым И.С.. </w:t>
      </w:r>
    </w:p>
    <w:p w:rsidR="00FF6CFD">
      <w:pPr>
        <w:ind w:firstLine="708"/>
        <w:jc w:val="both"/>
      </w:pPr>
      <w:r>
        <w:rPr>
          <w:sz w:val="25"/>
        </w:rPr>
        <w:t>Обстоятельством, отягчающим административную ответств</w:t>
      </w:r>
      <w:r>
        <w:rPr>
          <w:sz w:val="25"/>
        </w:rPr>
        <w:t>енность мировой судья признает</w:t>
      </w:r>
      <w:r>
        <w:rPr>
          <w:sz w:val="25"/>
        </w:rPr>
        <w:t xml:space="preserve">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</w:t>
      </w:r>
      <w:r>
        <w:rPr>
          <w:sz w:val="25"/>
        </w:rPr>
        <w:t xml:space="preserve">го Кодекса за совершение однородного административного правонарушения. </w:t>
      </w:r>
    </w:p>
    <w:p w:rsidR="00FF6CFD" w:rsidP="001D367D">
      <w:pPr>
        <w:ind w:firstLine="708"/>
        <w:jc w:val="both"/>
      </w:pPr>
      <w:r>
        <w:rPr>
          <w:sz w:val="25"/>
        </w:rPr>
        <w:t xml:space="preserve">Срок давности привлечения к административной ответственности Рогова И.С. не </w:t>
      </w:r>
      <w:r>
        <w:rPr>
          <w:sz w:val="25"/>
        </w:rPr>
        <w:t>истек</w:t>
      </w:r>
      <w:r>
        <w:rPr>
          <w:sz w:val="25"/>
        </w:rPr>
        <w:t xml:space="preserve"> и течение его прерывалось</w:t>
      </w:r>
      <w:r>
        <w:rPr>
          <w:sz w:val="25"/>
        </w:rPr>
        <w:t>, поскольку ранее было судом удовлетворено ходатайство о рассм</w:t>
      </w:r>
      <w:r>
        <w:rPr>
          <w:sz w:val="25"/>
        </w:rPr>
        <w:t xml:space="preserve">отрении дела по месту жительства Рогова И.С.. </w:t>
      </w:r>
    </w:p>
    <w:p w:rsidR="00FF6CFD" w:rsidP="001D367D">
      <w:pPr>
        <w:ind w:firstLine="708"/>
        <w:jc w:val="both"/>
      </w:pPr>
      <w:r>
        <w:rPr>
          <w:sz w:val="25"/>
        </w:rPr>
        <w:t xml:space="preserve">Принимая во внимание характер совершенного административного правонарушения, учитывая данные о личности Рогова И.С., суд пришел к выводу о возможности назначить ему административное наказание в виде штрафа. </w:t>
      </w:r>
    </w:p>
    <w:p w:rsidR="00FF6CFD" w:rsidP="001D367D">
      <w:pPr>
        <w:ind w:firstLine="708"/>
        <w:jc w:val="both"/>
      </w:pPr>
      <w:r>
        <w:rPr>
          <w:sz w:val="25"/>
        </w:rPr>
        <w:t>Н</w:t>
      </w:r>
      <w:r>
        <w:rPr>
          <w:sz w:val="25"/>
        </w:rPr>
        <w:t xml:space="preserve">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</w:t>
      </w:r>
    </w:p>
    <w:p w:rsidR="00FF6CFD">
      <w:pPr>
        <w:jc w:val="center"/>
      </w:pPr>
      <w:r>
        <w:rPr>
          <w:sz w:val="25"/>
        </w:rPr>
        <w:t>ПОСТАНОВИЛ:</w:t>
      </w:r>
    </w:p>
    <w:p w:rsidR="00FF6CFD" w:rsidP="001D367D">
      <w:pPr>
        <w:ind w:firstLine="708"/>
        <w:jc w:val="both"/>
      </w:pPr>
      <w:r>
        <w:rPr>
          <w:sz w:val="25"/>
        </w:rPr>
        <w:t>Рогова И.С.</w:t>
      </w:r>
      <w:r>
        <w:rPr>
          <w:sz w:val="25"/>
        </w:rPr>
        <w:t xml:space="preserve"> признать виновным в совершении административного правонарушения, предусмотренного ст. 12.15 ч.4 Кодекса Российской Федерации об администр</w:t>
      </w:r>
      <w:r>
        <w:rPr>
          <w:sz w:val="25"/>
        </w:rPr>
        <w:t>ативных правонарушениях, и назначить ему административное наказание в виде штрафа в сумме 5000 (пять тысяч) рублей.</w:t>
      </w:r>
    </w:p>
    <w:p w:rsidR="00FF6CFD" w:rsidP="001D367D">
      <w:pPr>
        <w:ind w:firstLine="708"/>
        <w:jc w:val="both"/>
      </w:pPr>
      <w:r>
        <w:rPr>
          <w:sz w:val="25"/>
        </w:rPr>
        <w:t>Согласно ст. 32.2 ч.1 КоАП РФ, административный штраф должен быть уплачен в полном размере</w:t>
      </w:r>
      <w:r>
        <w:rPr>
          <w:sz w:val="25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>
          <w:rPr>
            <w:color w:val="0000FF"/>
            <w:sz w:val="25"/>
            <w:u w:val="single"/>
          </w:rPr>
          <w:t>частью 1.1</w:t>
        </w:r>
      </w:hyperlink>
      <w:r>
        <w:rPr>
          <w:sz w:val="25"/>
        </w:rPr>
        <w:t xml:space="preserve"> или </w:t>
      </w:r>
      <w:hyperlink r:id="rId6" w:history="1">
        <w:r>
          <w:rPr>
            <w:color w:val="0000FF"/>
            <w:sz w:val="25"/>
            <w:u w:val="single"/>
          </w:rPr>
          <w:t>1.3</w:t>
        </w:r>
      </w:hyperlink>
      <w:r>
        <w:rPr>
          <w:sz w:val="25"/>
        </w:rPr>
        <w:t xml:space="preserve"> настоящей статьи, либо со дн</w:t>
      </w:r>
      <w:r>
        <w:rPr>
          <w:sz w:val="25"/>
        </w:rPr>
        <w:t xml:space="preserve">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5"/>
            <w:u w:val="single"/>
          </w:rPr>
          <w:t>статьей 31.5</w:t>
        </w:r>
      </w:hyperlink>
      <w:r>
        <w:rPr>
          <w:sz w:val="25"/>
        </w:rPr>
        <w:t xml:space="preserve"> настоящего Кодекса.</w:t>
      </w:r>
    </w:p>
    <w:p w:rsidR="00FF6CFD" w:rsidP="001D367D">
      <w:pPr>
        <w:ind w:firstLine="708"/>
        <w:jc w:val="both"/>
      </w:pPr>
      <w:r>
        <w:rPr>
          <w:sz w:val="25"/>
        </w:rPr>
        <w:t>Согласно ст. 32.2 ч. 1.3 КоА</w:t>
      </w:r>
      <w:r>
        <w:rPr>
          <w:sz w:val="25"/>
        </w:rPr>
        <w:t xml:space="preserve">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  <w:sz w:val="25"/>
            <w:u w:val="single"/>
          </w:rPr>
          <w:t>главой 12</w:t>
        </w:r>
      </w:hyperlink>
      <w:r>
        <w:rPr>
          <w:sz w:val="25"/>
        </w:rPr>
        <w:t xml:space="preserve"> настоящего Кодекса, за исключением административных правонарушений, предусмотренных </w:t>
      </w:r>
      <w:hyperlink r:id="rId9" w:history="1">
        <w:r>
          <w:rPr>
            <w:color w:val="0000FF"/>
            <w:sz w:val="25"/>
            <w:u w:val="single"/>
          </w:rPr>
          <w:t>ча</w:t>
        </w:r>
        <w:r>
          <w:rPr>
            <w:color w:val="0000FF"/>
            <w:sz w:val="25"/>
            <w:u w:val="single"/>
          </w:rPr>
          <w:t>стью 1.1 статьи 12.1</w:t>
        </w:r>
      </w:hyperlink>
      <w:r>
        <w:rPr>
          <w:sz w:val="25"/>
        </w:rPr>
        <w:t xml:space="preserve">, </w:t>
      </w:r>
      <w:hyperlink r:id="rId10" w:history="1">
        <w:r>
          <w:rPr>
            <w:color w:val="0000FF"/>
            <w:sz w:val="25"/>
            <w:u w:val="single"/>
          </w:rPr>
          <w:t>статьей 12.8</w:t>
        </w:r>
      </w:hyperlink>
      <w:r>
        <w:rPr>
          <w:sz w:val="25"/>
        </w:rPr>
        <w:t xml:space="preserve">, </w:t>
      </w:r>
      <w:hyperlink r:id="rId11" w:history="1">
        <w:r>
          <w:rPr>
            <w:color w:val="0000FF"/>
            <w:sz w:val="25"/>
            <w:u w:val="single"/>
          </w:rPr>
          <w:t>частями 6</w:t>
        </w:r>
      </w:hyperlink>
      <w:r>
        <w:rPr>
          <w:sz w:val="25"/>
        </w:rPr>
        <w:t xml:space="preserve"> и </w:t>
      </w:r>
      <w:hyperlink r:id="rId12" w:history="1">
        <w:r>
          <w:rPr>
            <w:color w:val="0000FF"/>
            <w:sz w:val="25"/>
            <w:u w:val="single"/>
          </w:rPr>
          <w:t>7 статьи 12.9</w:t>
        </w:r>
      </w:hyperlink>
      <w:r>
        <w:rPr>
          <w:sz w:val="25"/>
        </w:rPr>
        <w:t xml:space="preserve">, </w:t>
      </w:r>
      <w:hyperlink r:id="rId13" w:history="1">
        <w:r>
          <w:rPr>
            <w:color w:val="0000FF"/>
            <w:sz w:val="25"/>
            <w:u w:val="single"/>
          </w:rPr>
          <w:t>частью 3 статьи 12.12</w:t>
        </w:r>
      </w:hyperlink>
      <w:r>
        <w:rPr>
          <w:sz w:val="25"/>
        </w:rPr>
        <w:t xml:space="preserve">, </w:t>
      </w:r>
      <w:hyperlink r:id="rId14" w:history="1">
        <w:r>
          <w:rPr>
            <w:color w:val="0000FF"/>
            <w:sz w:val="25"/>
            <w:u w:val="single"/>
          </w:rPr>
          <w:t>частью 5 статьи 12.15</w:t>
        </w:r>
      </w:hyperlink>
      <w:r>
        <w:rPr>
          <w:sz w:val="25"/>
        </w:rPr>
        <w:t xml:space="preserve">, </w:t>
      </w:r>
      <w:hyperlink r:id="rId15" w:history="1">
        <w:r>
          <w:rPr>
            <w:color w:val="0000FF"/>
            <w:sz w:val="25"/>
            <w:u w:val="single"/>
          </w:rPr>
          <w:t>частью 3.1 статьи 12.16</w:t>
        </w:r>
      </w:hyperlink>
      <w:r>
        <w:rPr>
          <w:sz w:val="25"/>
        </w:rPr>
        <w:t xml:space="preserve">, </w:t>
      </w:r>
      <w:hyperlink r:id="rId16" w:history="1">
        <w:r>
          <w:rPr>
            <w:color w:val="0000FF"/>
            <w:sz w:val="25"/>
            <w:u w:val="single"/>
          </w:rPr>
          <w:t>ста</w:t>
        </w:r>
        <w:r>
          <w:rPr>
            <w:color w:val="0000FF"/>
            <w:sz w:val="25"/>
            <w:u w:val="single"/>
          </w:rPr>
          <w:t>тьями 12.24</w:t>
        </w:r>
      </w:hyperlink>
      <w:r>
        <w:rPr>
          <w:sz w:val="25"/>
        </w:rPr>
        <w:t xml:space="preserve">, </w:t>
      </w:r>
      <w:hyperlink r:id="rId17" w:history="1">
        <w:r>
          <w:rPr>
            <w:color w:val="0000FF"/>
            <w:sz w:val="25"/>
            <w:u w:val="single"/>
          </w:rPr>
          <w:t>12.26</w:t>
        </w:r>
      </w:hyperlink>
      <w:r>
        <w:rPr>
          <w:sz w:val="25"/>
        </w:rPr>
        <w:t>,</w:t>
      </w:r>
      <w:r>
        <w:rPr>
          <w:sz w:val="25"/>
        </w:rPr>
        <w:t xml:space="preserve"> </w:t>
      </w:r>
      <w:hyperlink r:id="rId18" w:history="1">
        <w:r>
          <w:rPr>
            <w:color w:val="0000FF"/>
            <w:sz w:val="25"/>
            <w:u w:val="single"/>
          </w:rPr>
          <w:t>частью 3 статьи 12.27</w:t>
        </w:r>
      </w:hyperlink>
      <w:r>
        <w:rPr>
          <w:sz w:val="25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</w:t>
      </w:r>
      <w:r>
        <w:rPr>
          <w:sz w:val="25"/>
        </w:rPr>
        <w:t xml:space="preserve">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FF6CFD">
      <w:pPr>
        <w:ind w:firstLine="708"/>
        <w:jc w:val="both"/>
      </w:pPr>
      <w:r>
        <w:rPr>
          <w:sz w:val="25"/>
        </w:rPr>
        <w:t>Оригинал документа, подтве</w:t>
      </w:r>
      <w:r>
        <w:rPr>
          <w:sz w:val="25"/>
        </w:rPr>
        <w:t xml:space="preserve">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FF6CFD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течение</w:t>
      </w:r>
      <w:r>
        <w:rPr>
          <w:sz w:val="25"/>
        </w:rPr>
        <w:t xml:space="preserve">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F6CFD">
      <w:pPr>
        <w:jc w:val="center"/>
      </w:pPr>
      <w:r>
        <w:rPr>
          <w:sz w:val="25"/>
        </w:rPr>
        <w:t>Мировой судья Васильев В.А.</w:t>
      </w:r>
    </w:p>
    <w:p w:rsidR="00FF6CFD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FD"/>
    <w:rsid w:val="001D367D"/>
    <w:rsid w:val="006C11C6"/>
    <w:rsid w:val="00C023AE"/>
    <w:rsid w:val="00FF6C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2Z2NBN" TargetMode="External" /><Relationship Id="rId11" Type="http://schemas.openxmlformats.org/officeDocument/2006/relationships/hyperlink" Target="consultantplus://offline/ref=B9C31764FF27CA51C66053492A8434EFB9F4216FB231DFC7D96EC7681EE8A838CA6ED2C5F3CDZ2NEN" TargetMode="External" /><Relationship Id="rId12" Type="http://schemas.openxmlformats.org/officeDocument/2006/relationships/hyperlink" Target="consultantplus://offline/ref=B9C31764FF27CA51C66053492A8434EFB9F4216FB231DFC7D96EC7681EE8A838CA6ED2C5F3CDZ2NCN" TargetMode="External" /><Relationship Id="rId13" Type="http://schemas.openxmlformats.org/officeDocument/2006/relationships/hyperlink" Target="consultantplus://offline/ref=B9C31764FF27CA51C66053492A8434EFB9F4216FB231DFC7D96EC7681EE8A838CA6ED2C5F3CCZ2NFN" TargetMode="External" /><Relationship Id="rId14" Type="http://schemas.openxmlformats.org/officeDocument/2006/relationships/hyperlink" Target="consultantplus://offline/ref=B9C31764FF27CA51C66053492A8434EFB9F4216FB231DFC7D96EC7681EE8A838CA6ED2C2F9C6Z2N2N" TargetMode="External" /><Relationship Id="rId15" Type="http://schemas.openxmlformats.org/officeDocument/2006/relationships/hyperlink" Target="consultantplus://offline/ref=B9C31764FF27CA51C66053492A8434EFB9F4216FB231DFC7D96EC7681EE8A838CA6ED2C2F9C1Z2NAN" TargetMode="External" /><Relationship Id="rId16" Type="http://schemas.openxmlformats.org/officeDocument/2006/relationships/hyperlink" Target="consultantplus://offline/ref=B9C31764FF27CA51C66053492A8434EFB9F4216FB231DFC7D96EC7681EE8A838CA6ED2C4F1ZCN5N" TargetMode="External" /><Relationship Id="rId17" Type="http://schemas.openxmlformats.org/officeDocument/2006/relationships/hyperlink" Target="consultantplus://offline/ref=B9C31764FF27CA51C66053492A8434EFB9F4216FB231DFC7D96EC7681EE8A838CA6ED2C5F2C4Z2N2N" TargetMode="External" /><Relationship Id="rId18" Type="http://schemas.openxmlformats.org/officeDocument/2006/relationships/hyperlink" Target="consultantplus://offline/ref=B9C31764FF27CA51C66053492A8434EFB9F4216FB231DFC7D96EC7681EE8A838CA6ED2C3F4C6Z2NDN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8F461E121901630BBF94021D8D737D1772DBBB57140001000EA52D0321BAB31AE8B213FE7BF955By3u6R" TargetMode="External" /><Relationship Id="rId5" Type="http://schemas.openxmlformats.org/officeDocument/2006/relationships/hyperlink" Target="consultantplus://offline/ref=6625E569E3D7E22B380F31F570485C0B38A55A4BD0D78C9D31435EF14249E46DF01E3B512316t3LFN" TargetMode="External" /><Relationship Id="rId6" Type="http://schemas.openxmlformats.org/officeDocument/2006/relationships/hyperlink" Target="consultantplus://offline/ref=6625E569E3D7E22B380F31F570485C0B38A55A4BD0D78C9D31435EF14249E46DF01E3B52241Dt3L6N" TargetMode="External" /><Relationship Id="rId7" Type="http://schemas.openxmlformats.org/officeDocument/2006/relationships/hyperlink" Target="consultantplus://offline/ref=6625E569E3D7E22B380F31F570485C0B38A55A4BD0D78C9D31435EF14249E46DF01E3B55231C3738t7L4N" TargetMode="External" /><Relationship Id="rId8" Type="http://schemas.openxmlformats.org/officeDocument/2006/relationships/hyperlink" Target="consultantplus://offline/ref=B9C31764FF27CA51C66053492A8434EFB9F4216FB231DFC7D96EC7681EE8A838CA6ED2C0F1C52238Z9NEN" TargetMode="External" /><Relationship Id="rId9" Type="http://schemas.openxmlformats.org/officeDocument/2006/relationships/hyperlink" Target="consultantplus://offline/ref=B9C31764FF27CA51C66053492A8434EFB9F4216FB231DFC7D96EC7681EE8A838CA6ED2C5F3C0Z2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