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/>
    <w:p w:rsidR="00A77B3E">
      <w:r>
        <w:t xml:space="preserve">                                                                                                        Дело № 5-74-201/2017 </w:t>
      </w:r>
    </w:p>
    <w:p w:rsidR="00A77B3E">
      <w:r>
        <w:t xml:space="preserve">                                            </w:t>
      </w:r>
    </w:p>
    <w:p w:rsidR="00A77B3E" w:rsidP="00647456">
      <w:pPr>
        <w:jc w:val="center"/>
      </w:pPr>
      <w:r>
        <w:t>ПОСТАНОВЛЕНИЕ</w:t>
      </w:r>
    </w:p>
    <w:p w:rsidR="00A77B3E">
      <w:r>
        <w:t xml:space="preserve">09  августа 2017 года   </w:t>
      </w:r>
      <w:r>
        <w:tab/>
      </w:r>
      <w:r>
        <w:tab/>
      </w:r>
      <w:r>
        <w:tab/>
      </w:r>
      <w:r>
        <w:tab/>
      </w:r>
      <w:r>
        <w:t xml:space="preserve">                          </w:t>
      </w:r>
      <w:r>
        <w:t xml:space="preserve">        г. Саки</w:t>
      </w:r>
    </w:p>
    <w:p w:rsidR="00A77B3E"/>
    <w:p w:rsidR="00A77B3E" w:rsidP="00647456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</w:t>
      </w:r>
      <w:r>
        <w:t xml:space="preserve">ении, поступившее из Отделения надзорной деятельности по г. Саки и </w:t>
      </w:r>
      <w:r>
        <w:t>Сакскому</w:t>
      </w:r>
      <w:r>
        <w:t xml:space="preserve"> району Управления надзорной деятельности и профилактической работы ГУ МЧС России по адрес, в отношении   </w:t>
      </w:r>
    </w:p>
    <w:p w:rsidR="00A77B3E" w:rsidP="00647456">
      <w:pPr>
        <w:jc w:val="both"/>
      </w:pPr>
      <w:r>
        <w:t>фио</w:t>
      </w:r>
      <w:r>
        <w:t xml:space="preserve">,                    </w:t>
      </w:r>
    </w:p>
    <w:p w:rsidR="00A77B3E" w:rsidP="00647456">
      <w:pPr>
        <w:jc w:val="both"/>
      </w:pPr>
      <w:r>
        <w:t>паспортные данные, женатого, имеющего высшее обра</w:t>
      </w:r>
      <w:r>
        <w:t xml:space="preserve">зование, работающего на должности начальника РСДОМП наименование организации,  зарегистрированного и проживающего по адресу: адрес,            </w:t>
      </w:r>
    </w:p>
    <w:p w:rsidR="00A77B3E" w:rsidP="00647456">
      <w:pPr>
        <w:jc w:val="both"/>
      </w:pPr>
      <w:r>
        <w:t>о привлечении его к административной ответственности за правонарушение, предусмотренное частью 12 статьи 19.5 Ко</w:t>
      </w:r>
      <w:r>
        <w:t xml:space="preserve">декса Российской Федерации об административных правонарушениях, </w:t>
      </w:r>
    </w:p>
    <w:p w:rsidR="00A77B3E" w:rsidP="00647456">
      <w:pPr>
        <w:jc w:val="both"/>
      </w:pPr>
    </w:p>
    <w:p w:rsidR="00A77B3E" w:rsidP="0064745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647456">
      <w:pPr>
        <w:jc w:val="both"/>
      </w:pPr>
      <w:r>
        <w:t>фио</w:t>
      </w:r>
      <w:r>
        <w:t>, являясь должностным лицом наименование организации, не выполнил в установленный срок законное предписание органа, осуществляющего федеральный государственный пожарн</w:t>
      </w:r>
      <w:r>
        <w:t xml:space="preserve">ый надзор ? отделения надзорной деятельности по адрес и адрес УНД и адрес России по адрес № 38/1/47 от дата, в части: проведения монтажа и наладки автоматической пожарной сигнализации в помещениях базы отдыха (далее – объекта защиты); проведения монтажа и </w:t>
      </w:r>
      <w:r>
        <w:t>наладки системы оповещения и управления эвакуацией людей при пожаре в помещениях объекта защиты; размещения на видных местах и в помещениях с массовым сосредоточением людей табличек с указанием номера телефона вызова пожарной охраны; присвоения и нанесения</w:t>
      </w:r>
      <w:r>
        <w:t xml:space="preserve"> белой краской порядковых номеров на корпус имеющихся огнетушителей; установления на территории объекта защиты указателей местонахождения ближайших источников наружного противопожарного водоснабжения с четко нанесенными цифрами расстояния до их местораспол</w:t>
      </w:r>
      <w:r>
        <w:t xml:space="preserve">ожения, выполненных с использованием светоотражающих покрытий согласно ГОСТ Р 12.4.телефон; прохождения обучения и предоставления удостоверения о прохождении обучения по пожарно-техническому минимуму ответственным лицом за пожарную безопасность на объекте </w:t>
      </w:r>
      <w:r>
        <w:t>защиты; заведения эксплуатационного паспорта на огнетушители; размещения огнетушителей на пожарных щитах, исключая попадание солнечных лучей на них; демонтажа горючей отделки стен в помещении обеденного зала столовой. Указанные мероприятия подлежали выполн</w:t>
      </w:r>
      <w:r>
        <w:t xml:space="preserve">ению на адрес ? структурного подразделения наименование организации, расположенной по адресу: адрес.    </w:t>
      </w:r>
    </w:p>
    <w:p w:rsidR="00A77B3E" w:rsidP="00647456">
      <w:pPr>
        <w:jc w:val="both"/>
      </w:pPr>
      <w:r>
        <w:t xml:space="preserve">          В судебное заседание </w:t>
      </w:r>
      <w:r>
        <w:t>фио</w:t>
      </w:r>
      <w:r>
        <w:t xml:space="preserve"> </w:t>
      </w:r>
      <w:r>
        <w:t>явилася</w:t>
      </w:r>
      <w:r>
        <w:t xml:space="preserve">, с допущенным нарушением согласен, вину признал, в содеянном раскаялся. </w:t>
      </w:r>
    </w:p>
    <w:p w:rsidR="00A77B3E" w:rsidP="00647456">
      <w:pPr>
        <w:jc w:val="both"/>
      </w:pPr>
      <w:r>
        <w:t>Исследовав материалы дела, суд приш</w:t>
      </w:r>
      <w:r>
        <w:t xml:space="preserve">ел к выводу о наличии в действиях </w:t>
      </w:r>
      <w:r>
        <w:t>фио</w:t>
      </w:r>
      <w:r>
        <w:t xml:space="preserve"> состава правонарушения, предусмотренного  ч. 12 ст. 19.5 КоАП РФ, исходя из следующего.</w:t>
      </w:r>
    </w:p>
    <w:p w:rsidR="00A77B3E" w:rsidP="00647456">
      <w:pPr>
        <w:jc w:val="both"/>
      </w:pPr>
      <w:r>
        <w:t xml:space="preserve">  В соответствии с частью 12 статьи 19.5 Кодекса Российской Федерации об административных правонарушениях (нормы, цитируемые в нас</w:t>
      </w:r>
      <w:r>
        <w:t>тоящем постановлении, приведены в редакции, действующей на момент возникновения обстоятельств, послуживших основанием для привлечения общества к административной ответственности) административная ответственность наступает за невыполнение в установленный ср</w:t>
      </w:r>
      <w:r>
        <w:t>ок законного предписания органа, осуществляющего государственный пожарный надзор.</w:t>
      </w:r>
      <w:r>
        <w:tab/>
      </w:r>
    </w:p>
    <w:p w:rsidR="00A77B3E" w:rsidP="00647456">
      <w:pPr>
        <w:jc w:val="both"/>
      </w:pPr>
      <w:r>
        <w:t xml:space="preserve">В соответствии со </w:t>
      </w:r>
      <w:r>
        <w:t>ст.ст</w:t>
      </w:r>
      <w:r>
        <w:t>. 6, 38  Федерального закона от дата N 69-ФЗ "О пожарной безопасности" должностные лица органов государственного пожарного надзора в порядке, установл</w:t>
      </w:r>
      <w:r>
        <w:t>енном законодательством Российской Федерации, имеют право выдавать организациям и гражданам предписания об устранении выявленных нарушений требований пожарной безопасности, о проведении мероприятий по обеспечению пожарной безопасности на объектах защиты, т</w:t>
      </w:r>
      <w:r>
        <w:t>ерриториях, земельных участках, на лесных участках, на опасных производственных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назначения, в отношении пож</w:t>
      </w:r>
      <w:r>
        <w:t xml:space="preserve">арно-технической продукции, не соответствующей требованиям Федерального закона от дата N 123-ФЗ "Технический регламент о требованиях пожарной безопасности", а также о предотвращении угрозы возникновения пожара. </w:t>
      </w:r>
    </w:p>
    <w:p w:rsidR="00A77B3E" w:rsidP="00647456">
      <w:pPr>
        <w:jc w:val="both"/>
      </w:pPr>
      <w:r>
        <w:t>Ответственность за нарушение требований пожа</w:t>
      </w:r>
      <w:r>
        <w:t>рной безопасности в соответствии с действующим законодательством несут: собственники имущества; руководители федеральных органов исполнительной власти; руководители органов местного самоуправления; лица, уполномоченные владеть, пользоваться или распоряжать</w:t>
      </w:r>
      <w:r>
        <w:t>ся имуществом, в том числе руководители организаций; лица, в установленном порядке назначенные ответственными за обеспечение пожарной безопасности; должностные лица в пределах их компетенции.</w:t>
      </w:r>
    </w:p>
    <w:p w:rsidR="00A77B3E" w:rsidP="00647456">
      <w:pPr>
        <w:jc w:val="both"/>
      </w:pPr>
      <w:r>
        <w:t>Согласно приказу директора наименование организации № 160 от дат</w:t>
      </w:r>
      <w:r>
        <w:t xml:space="preserve">а «О пожарной безопасности» контроль за выполнением данного приказа, а также организацию работ по пожарной безопасности  возложено на начальника РСДОМП                    </w:t>
      </w:r>
      <w:r>
        <w:t>фио</w:t>
      </w:r>
      <w:r>
        <w:t xml:space="preserve">         </w:t>
      </w:r>
    </w:p>
    <w:p w:rsidR="00A77B3E" w:rsidP="00647456">
      <w:pPr>
        <w:jc w:val="both"/>
      </w:pPr>
      <w:r>
        <w:t>Из материалов дела следует, что дата должностными лицами отделения надзо</w:t>
      </w:r>
      <w:r>
        <w:t>рной деятельности по адрес и адрес УНД и адрес России по адрес директору наименование организации вынесено предписание                         № 38/1/47, согласно которому указанному должностному лицу надлежало в срок до дата устранить определенный перечен</w:t>
      </w:r>
      <w:r>
        <w:t xml:space="preserve">ь нарушений требований пожарной безопасности, выявленных в ходе мероприятия по надзору. </w:t>
      </w:r>
    </w:p>
    <w:p w:rsidR="00A77B3E" w:rsidP="00647456">
      <w:pPr>
        <w:jc w:val="both"/>
      </w:pPr>
      <w:r>
        <w:t>Из материалов дела усматривается, что на основании распоряжения начальника Отделения надзорной деятельности по адрес и адрес УНД и адрес России по адрес от дата N 76 в</w:t>
      </w:r>
      <w:r>
        <w:t xml:space="preserve"> отношении адрес ? структурного подразделения наименование организации дата и дата была проведена внеплановая выездная проверка с целью контроля за исполнением предписания от дата N 38/1/47, выданного  должностными лицами отделения надзорной деятельности п</w:t>
      </w:r>
      <w:r>
        <w:t xml:space="preserve">о  адрес и адрес УНД и </w:t>
      </w:r>
      <w:r>
        <w:t>адрес России по адрес об устранении нарушений требований пожарной безопасности на объекте защиты с установленным сроком исполнения до дата</w:t>
      </w:r>
    </w:p>
    <w:p w:rsidR="00A77B3E" w:rsidP="00647456">
      <w:pPr>
        <w:jc w:val="both"/>
      </w:pPr>
      <w:r>
        <w:t>В соответствии с требованиями статей 24.1 и 26.1 Кодекса Российской Федерации об административ</w:t>
      </w:r>
      <w:r>
        <w:t xml:space="preserve">ных правонарушениях в ходе рассмотрения данного дела об административном правонарушении была проверена законность предписания от дата N 38/1/47. По мнению суда, указанное предписание является законным.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Неисполнение в полном объеме должностным лицом</w:t>
      </w:r>
      <w:r>
        <w:t xml:space="preserve"> </w:t>
      </w:r>
      <w:r>
        <w:t>фио</w:t>
      </w:r>
      <w:r>
        <w:t xml:space="preserve">  предписания от дата N 38/1/47, зафиксированное в акте проверки от дата N 76, послужило основанием для составления в отношении                </w:t>
      </w:r>
      <w:r>
        <w:t>фио</w:t>
      </w:r>
      <w:r>
        <w:t xml:space="preserve"> протокола об административном правонарушении, предусмотренном частью 12 статьи 19.5 Кодекса Российской Фе</w:t>
      </w:r>
      <w:r>
        <w:t>дерации об административных правонарушениях.</w:t>
      </w:r>
    </w:p>
    <w:p w:rsidR="00A77B3E" w:rsidP="00647456">
      <w:pPr>
        <w:jc w:val="both"/>
      </w:pPr>
      <w:r>
        <w:t>Данные обстоятельства подтверждаются собранными по делу и исследованными в ходе судебного разбирательства доказательствами, а именно: протоколом об административном правонарушении от дата (</w:t>
      </w:r>
      <w:r>
        <w:t>л.д</w:t>
      </w:r>
      <w:r>
        <w:t>. 3-6), предписание</w:t>
      </w:r>
      <w:r>
        <w:t>м начальника отделения надзорной деятельности по адрес и адрес УНД и адрес России по адрес  № 38/1/47 от дата (</w:t>
      </w:r>
      <w:r>
        <w:t>л.д</w:t>
      </w:r>
      <w:r>
        <w:t>. 13,14), актом проверки органом государственного контроля (надзора) юридического лица № 76 от дата (</w:t>
      </w:r>
      <w:r>
        <w:t>л.д</w:t>
      </w:r>
      <w:r>
        <w:t>. 12),  приказом директора наименовани</w:t>
      </w:r>
      <w:r>
        <w:t xml:space="preserve">е организации                 № 160 от дата «О пожарной безопасности», копией должностных обязанностей ответственного за пожарную безопасность.   </w:t>
      </w:r>
    </w:p>
    <w:p w:rsidR="00A77B3E" w:rsidP="00647456">
      <w:pPr>
        <w:jc w:val="both"/>
      </w:pPr>
      <w:r>
        <w:tab/>
        <w:t>Суд считает, что перечисленные выше письменные доказательства являются допустимыми, достоверными и достаточн</w:t>
      </w:r>
      <w:r>
        <w:t>ыми исходя из правил статьи 26.11 Кодекса Российской Федерации об административных правонарушениях.</w:t>
      </w:r>
      <w:r>
        <w:tab/>
      </w:r>
      <w:r>
        <w:tab/>
      </w:r>
      <w:r>
        <w:tab/>
        <w:t xml:space="preserve">Поскольку должностным лицом </w:t>
      </w:r>
      <w:r>
        <w:t>фио</w:t>
      </w:r>
      <w:r>
        <w:t xml:space="preserve"> не приняты надлежащие меры к исполнению законного предписания, его бездействие суд квалифицирует в соответствии с частью 1</w:t>
      </w:r>
      <w:r>
        <w:t xml:space="preserve">2 статьи 19.5 Кодекса Российской Федерации об административных правонарушениях. При этом материалы дела позволяют сделать вывод о том, что </w:t>
      </w:r>
      <w:r>
        <w:t>фио</w:t>
      </w:r>
      <w:r>
        <w:t xml:space="preserve">  не было предпринято всех зависящих от него мер, направленных на исполнение предписания, в том числе, в период оп</w:t>
      </w:r>
      <w:r>
        <w:t>ределенного в предписании срока. С ходатайством о продлении срока исполнения предписания она не обращалась, в известность о причинах невозможности выполнения предписания не ставила, названное предписание не обжаловала.</w:t>
      </w:r>
    </w:p>
    <w:p w:rsidR="00A77B3E" w:rsidP="00647456">
      <w:pPr>
        <w:jc w:val="both"/>
      </w:pPr>
      <w:r>
        <w:t>Согласно части 2 статьи 4.1 КоАП РФ п</w:t>
      </w:r>
      <w:r>
        <w:t>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</w:t>
      </w:r>
      <w:r>
        <w:t xml:space="preserve">, отягчающие административную ответственность.           </w:t>
      </w:r>
    </w:p>
    <w:p w:rsidR="00A77B3E" w:rsidP="00647456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учитывая данные о личности                    </w:t>
      </w:r>
      <w:r>
        <w:t>фио</w:t>
      </w:r>
      <w:r>
        <w:t>, мировой судья пришел к выводу о возможност</w:t>
      </w:r>
      <w:r>
        <w:t>и назначить ему административное наказание в виде штрафа в нижнем пределе, установленном санкцией части 1 статьи 19.5 КоАП РФ об административных правонарушениях.</w:t>
      </w:r>
    </w:p>
    <w:p w:rsidR="00A77B3E" w:rsidP="00647456">
      <w:pPr>
        <w:jc w:val="both"/>
      </w:pPr>
      <w:r>
        <w:t>На основании изложенного, руководствуясь статьями 29.9, 29.10 Кодекса Российской Федерации об</w:t>
      </w:r>
      <w:r>
        <w:t xml:space="preserve"> административных правонарушениях, мировой судья </w:t>
      </w:r>
    </w:p>
    <w:p w:rsidR="00A77B3E" w:rsidP="00647456">
      <w:pPr>
        <w:jc w:val="both"/>
      </w:pPr>
    </w:p>
    <w:p w:rsidR="00A77B3E" w:rsidP="00647456">
      <w:pPr>
        <w:jc w:val="both"/>
      </w:pPr>
      <w:r>
        <w:tab/>
        <w:t xml:space="preserve">                                              ПОСТАНОВИЛ: </w:t>
      </w:r>
    </w:p>
    <w:p w:rsidR="00A77B3E" w:rsidP="00647456">
      <w:pPr>
        <w:jc w:val="both"/>
      </w:pPr>
      <w:r>
        <w:tab/>
        <w:t xml:space="preserve">... признать виновным в совершении административного правонарушения, предусмотренного частью 12 статьи  19.5 Кодекса Российской Федерации об </w:t>
      </w:r>
      <w:r>
        <w:t>административных правонарушениях, и назначить ему административное наказание в виде административного штрафа в сумме 3 000,00 (три тысячи) рублей.</w:t>
      </w:r>
    </w:p>
    <w:p w:rsidR="00A77B3E" w:rsidP="00647456">
      <w:pPr>
        <w:jc w:val="both"/>
      </w:pPr>
      <w:r>
        <w:t xml:space="preserve">Штраф подлежит уплате по реквизитам: счет телефон </w:t>
      </w:r>
      <w:r>
        <w:t>телефон</w:t>
      </w:r>
      <w:r>
        <w:t xml:space="preserve"> 0001   УФК по адрес (ГУ МЧС России по адрес) в отде</w:t>
      </w:r>
      <w:r>
        <w:t xml:space="preserve">лении адрес, ИНН телефон, КБК телефон </w:t>
      </w:r>
      <w:r>
        <w:t>телефон</w:t>
      </w:r>
      <w:r>
        <w:t xml:space="preserve"> 0140, КПП телефон, БИК телефон, ОКТМО телефон.</w:t>
      </w:r>
    </w:p>
    <w:p w:rsidR="00A77B3E" w:rsidP="00647456">
      <w:pPr>
        <w:jc w:val="both"/>
      </w:pPr>
      <w:r>
        <w:t xml:space="preserve">   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</w:t>
      </w:r>
      <w:r>
        <w:t>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647456">
      <w:pPr>
        <w:jc w:val="both"/>
      </w:pPr>
      <w:r>
        <w:t xml:space="preserve">           Постановление может быть обжаловано в течение десяти суток со дня вручения или </w:t>
      </w:r>
      <w:r>
        <w:t xml:space="preserve">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647456">
      <w:pPr>
        <w:jc w:val="both"/>
      </w:pPr>
    </w:p>
    <w:p w:rsidR="00A77B3E" w:rsidP="00647456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647456">
      <w:pPr>
        <w:jc w:val="both"/>
      </w:pPr>
      <w:r>
        <w:t xml:space="preserve">Мировой судья                                                                                              А.М. </w:t>
      </w:r>
      <w:r>
        <w:t>Смол</w:t>
      </w:r>
      <w:r>
        <w:t>ий</w:t>
      </w:r>
    </w:p>
    <w:p w:rsidR="00A77B3E" w:rsidP="00647456">
      <w:pPr>
        <w:jc w:val="both"/>
      </w:pPr>
    </w:p>
    <w:p w:rsidR="00A77B3E" w:rsidP="00647456">
      <w:pPr>
        <w:jc w:val="both"/>
      </w:pPr>
    </w:p>
    <w:p w:rsidR="00A77B3E" w:rsidP="00647456">
      <w:pPr>
        <w:jc w:val="both"/>
      </w:pPr>
    </w:p>
    <w:p w:rsidR="00A77B3E" w:rsidP="00647456">
      <w:pPr>
        <w:jc w:val="both"/>
      </w:pPr>
    </w:p>
    <w:p w:rsidR="00A77B3E" w:rsidP="00647456">
      <w:pPr>
        <w:jc w:val="both"/>
      </w:pPr>
    </w:p>
    <w:p w:rsidR="00A77B3E" w:rsidP="0064745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